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6F35">
      <w:pPr>
        <w:spacing w:line="420" w:lineRule="exact"/>
        <w:jc w:val="center"/>
        <w:rPr>
          <w:rFonts w:ascii="黑体" w:hAnsi="黑体" w:eastAsia="黑体"/>
          <w:color w:val="000000" w:themeColor="text1"/>
          <w:sz w:val="30"/>
          <w:szCs w:val="30"/>
          <w14:textFill>
            <w14:solidFill>
              <w14:schemeClr w14:val="tx1"/>
            </w14:solidFill>
          </w14:textFill>
        </w:rPr>
      </w:pPr>
    </w:p>
    <w:p w14:paraId="683314BF">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安徽开放大学高等学历继续教育</w:t>
      </w:r>
    </w:p>
    <w:p w14:paraId="7238F1FE">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应用化工技术</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专业（</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专科</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）人才培养方案</w:t>
      </w:r>
    </w:p>
    <w:p w14:paraId="4DE02176">
      <w:pPr>
        <w:spacing w:line="400" w:lineRule="exact"/>
        <w:jc w:val="center"/>
        <w:rPr>
          <w:rFonts w:ascii="方正小标宋_GBK" w:hAnsi="方正小标宋_GBK" w:eastAsia="方正小标宋_GBK" w:cs="方正小标宋_GBK"/>
          <w:color w:val="000000" w:themeColor="text1"/>
          <w:kern w:val="0"/>
          <w:sz w:val="32"/>
          <w:szCs w:val="32"/>
          <w14:textFill>
            <w14:solidFill>
              <w14:schemeClr w14:val="tx1"/>
            </w14:solidFill>
          </w14:textFill>
        </w:rPr>
      </w:pPr>
    </w:p>
    <w:p w14:paraId="2486E2F6">
      <w:pPr>
        <w:spacing w:line="400" w:lineRule="exact"/>
        <w:jc w:val="center"/>
        <w:rPr>
          <w:rFonts w:hint="default"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32"/>
          <w:szCs w:val="32"/>
          <w14:textFill>
            <w14:solidFill>
              <w14:schemeClr w14:val="tx1"/>
            </w14:solidFill>
          </w14:textFill>
        </w:rPr>
        <w:t>专业代码：</w:t>
      </w:r>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470201</w:t>
      </w:r>
    </w:p>
    <w:p w14:paraId="78D95263">
      <w:pPr>
        <w:spacing w:line="560" w:lineRule="exact"/>
        <w:ind w:firstLine="640" w:firstLineChars="200"/>
        <w:rPr>
          <w:rFonts w:ascii="黑体" w:hAnsi="黑体" w:eastAsia="黑体" w:cs="方正小标宋_GBK"/>
          <w:bCs/>
          <w:color w:val="000000" w:themeColor="text1"/>
          <w:sz w:val="32"/>
          <w:szCs w:val="32"/>
          <w14:textFill>
            <w14:solidFill>
              <w14:schemeClr w14:val="tx1"/>
            </w14:solidFill>
          </w14:textFill>
        </w:rPr>
      </w:pPr>
      <w:r>
        <w:rPr>
          <w:rFonts w:hint="eastAsia" w:ascii="黑体" w:hAnsi="黑体" w:eastAsia="黑体" w:cs="方正小标宋_GBK"/>
          <w:bCs/>
          <w:color w:val="000000" w:themeColor="text1"/>
          <w:sz w:val="32"/>
          <w:szCs w:val="32"/>
          <w14:textFill>
            <w14:solidFill>
              <w14:schemeClr w14:val="tx1"/>
            </w14:solidFill>
          </w14:textFill>
        </w:rPr>
        <w:t>一、专业基本情况</w:t>
      </w:r>
    </w:p>
    <w:p w14:paraId="0B1676CB">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办学层次：</w:t>
      </w:r>
      <w:r>
        <w:rPr>
          <w:rFonts w:hint="eastAsia" w:ascii="仿宋" w:hAnsi="仿宋" w:eastAsia="仿宋"/>
          <w:sz w:val="32"/>
          <w:szCs w:val="32"/>
        </w:rPr>
        <w:t>高起专</w:t>
      </w:r>
    </w:p>
    <w:p w14:paraId="3B96FC45">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    制：</w:t>
      </w:r>
      <w:r>
        <w:rPr>
          <w:rFonts w:hint="eastAsia" w:ascii="仿宋" w:hAnsi="仿宋" w:eastAsia="仿宋"/>
          <w:sz w:val="32"/>
          <w:szCs w:val="32"/>
        </w:rPr>
        <w:t>2.5年</w:t>
      </w:r>
    </w:p>
    <w:p w14:paraId="60626901">
      <w:pPr>
        <w:spacing w:line="560" w:lineRule="exact"/>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修读年限：</w:t>
      </w:r>
      <w:r>
        <w:rPr>
          <w:rFonts w:hint="eastAsia" w:ascii="仿宋" w:hAnsi="仿宋" w:eastAsia="仿宋"/>
          <w:sz w:val="32"/>
          <w:szCs w:val="32"/>
        </w:rPr>
        <w:t>2.5年—4.5年</w:t>
      </w:r>
    </w:p>
    <w:p w14:paraId="3336C1E6">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所属专业大类（专科）：</w:t>
      </w:r>
      <w:r>
        <w:rPr>
          <w:rFonts w:hint="eastAsia" w:ascii="仿宋" w:hAnsi="仿宋" w:eastAsia="仿宋"/>
          <w:sz w:val="32"/>
          <w:szCs w:val="32"/>
          <w:lang w:eastAsia="zh-CN"/>
        </w:rPr>
        <w:t>生物与化工大类</w:t>
      </w:r>
    </w:p>
    <w:p w14:paraId="765AC067">
      <w:pPr>
        <w:spacing w:line="560" w:lineRule="exact"/>
        <w:ind w:firstLine="640" w:firstLineChars="200"/>
        <w:rPr>
          <w:rFonts w:ascii="黑体" w:hAnsi="黑体" w:eastAsia="黑体" w:cs="方正小标宋_GBK"/>
          <w:bCs/>
          <w:color w:val="000000" w:themeColor="text1"/>
          <w:sz w:val="32"/>
          <w:szCs w:val="32"/>
          <w14:textFill>
            <w14:solidFill>
              <w14:schemeClr w14:val="tx1"/>
            </w14:solidFill>
          </w14:textFill>
        </w:rPr>
      </w:pPr>
      <w:r>
        <w:rPr>
          <w:rFonts w:hint="eastAsia" w:ascii="黑体" w:hAnsi="黑体" w:eastAsia="黑体" w:cs="方正小标宋_GBK"/>
          <w:bCs/>
          <w:color w:val="000000" w:themeColor="text1"/>
          <w:sz w:val="32"/>
          <w:szCs w:val="32"/>
          <w14:textFill>
            <w14:solidFill>
              <w14:schemeClr w14:val="tx1"/>
            </w14:solidFill>
          </w14:textFill>
        </w:rPr>
        <w:t>二、培养目标和基本要求</w:t>
      </w:r>
    </w:p>
    <w:p w14:paraId="3D922C98">
      <w:p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（一）培养目标</w:t>
      </w:r>
    </w:p>
    <w:p w14:paraId="185A88FD">
      <w:pPr>
        <w:pStyle w:val="2"/>
        <w:spacing w:before="0" w:line="360" w:lineRule="auto"/>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本专业培养理想信念坚定，德、</w:t>
      </w:r>
      <w:bookmarkStart w:id="2" w:name="_GoBack"/>
      <w:bookmarkEnd w:id="2"/>
      <w:r>
        <w:rPr>
          <w:rFonts w:hint="eastAsia" w:ascii="仿宋" w:hAnsi="仿宋" w:eastAsia="仿宋" w:cs="Times New Roman"/>
          <w:kern w:val="2"/>
          <w:sz w:val="32"/>
          <w:szCs w:val="32"/>
          <w:lang w:val="en-US" w:eastAsia="zh-CN" w:bidi="ar-SA"/>
        </w:rPr>
        <w:t>智、体、美、劳全面发展，具有一定期的科学文化水平，良好的人文素养、职业道德和创新意识，精益求精的工匠精神，较强的就业能力和可持续发展的能力，掌握本专业知识、技术技能、新质生产力的应用技术人才。培养掌握化学和应用化学的基本理论和方法，获得应用研究的基本训练，具备独立科研能力、实验动手能力和分析综合能力的化学领域的应用型专门人才。</w:t>
      </w:r>
    </w:p>
    <w:p w14:paraId="382957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sz w:val="24"/>
          <w:szCs w:val="24"/>
          <w:highlight w:val="none"/>
          <w:lang w:val="en-US" w:eastAsia="zh-CN"/>
        </w:rPr>
      </w:pPr>
      <w:r>
        <w:rPr>
          <w:rFonts w:hint="eastAsia" w:ascii="仿宋" w:hAnsi="仿宋" w:eastAsia="仿宋" w:cs="Times New Roman"/>
          <w:kern w:val="2"/>
          <w:sz w:val="32"/>
          <w:szCs w:val="32"/>
          <w:lang w:val="en-US" w:eastAsia="zh-CN" w:bidi="ar-SA"/>
        </w:rPr>
        <w:t>能够具备良好的个性心理品质、积极向上的生活态度、良好的生活卫生和体育锻炼习惯，身体健康，热爱劳动，达到国家大学生体质健康合格标准。</w:t>
      </w:r>
    </w:p>
    <w:p w14:paraId="0A69898F">
      <w:pPr>
        <w:numPr>
          <w:ilvl w:val="0"/>
          <w:numId w:val="1"/>
        </w:numPr>
        <w:spacing w:line="560" w:lineRule="exact"/>
        <w:ind w:firstLine="640" w:firstLineChars="200"/>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基本要求</w:t>
      </w:r>
    </w:p>
    <w:p w14:paraId="36EE121E">
      <w:pPr>
        <w:spacing w:line="560" w:lineRule="exact"/>
        <w:ind w:firstLine="640" w:firstLineChars="200"/>
        <w:rPr>
          <w:rFonts w:ascii="仿宋" w:hAnsi="仿宋" w:eastAsia="仿宋"/>
          <w:sz w:val="32"/>
          <w:szCs w:val="32"/>
        </w:rPr>
      </w:pPr>
      <w:r>
        <w:rPr>
          <w:rFonts w:hint="eastAsia" w:ascii="仿宋" w:hAnsi="仿宋" w:eastAsia="仿宋"/>
          <w:sz w:val="32"/>
          <w:szCs w:val="32"/>
        </w:rPr>
        <w:t>1.热爱祖国，拥护中国共产党的领导，深入学习领会习近平新时代中国特色社会主义思想，树立科学的世界观、正确的人生观和价值观，践行社会主义核心价值观，成为德智体美劳全面发展的社会主义事业的建设者和接班人。</w:t>
      </w:r>
    </w:p>
    <w:p w14:paraId="4493EBC8">
      <w:pPr>
        <w:spacing w:line="560" w:lineRule="exact"/>
        <w:ind w:firstLine="640" w:firstLineChars="200"/>
        <w:rPr>
          <w:rFonts w:ascii="仿宋" w:hAnsi="仿宋" w:eastAsia="仿宋"/>
          <w:sz w:val="32"/>
          <w:szCs w:val="32"/>
        </w:rPr>
      </w:pPr>
      <w:r>
        <w:rPr>
          <w:rFonts w:hint="eastAsia" w:ascii="仿宋" w:hAnsi="仿宋" w:eastAsia="仿宋"/>
          <w:sz w:val="32"/>
          <w:szCs w:val="32"/>
        </w:rPr>
        <w:t>2.遵守教育法律法规，具有职业理想和敬业精神。掌握专业相关的基本理论和知识，包括课程知识、学科知识。</w:t>
      </w:r>
    </w:p>
    <w:p w14:paraId="23044752">
      <w:pPr>
        <w:numPr>
          <w:ilvl w:val="0"/>
          <w:numId w:val="2"/>
        </w:numPr>
        <w:spacing w:line="560" w:lineRule="exact"/>
        <w:ind w:firstLine="640" w:firstLineChars="200"/>
        <w:rPr>
          <w:rFonts w:hint="eastAsia" w:ascii="黑体" w:hAnsi="黑体" w:eastAsia="黑体" w:cs="方正小标宋_GBK"/>
          <w:bCs/>
          <w:color w:val="000000" w:themeColor="text1"/>
          <w:sz w:val="32"/>
          <w:szCs w:val="32"/>
          <w14:textFill>
            <w14:solidFill>
              <w14:schemeClr w14:val="tx1"/>
            </w14:solidFill>
          </w14:textFill>
        </w:rPr>
      </w:pPr>
      <w:r>
        <w:rPr>
          <w:rFonts w:hint="eastAsia" w:ascii="黑体" w:hAnsi="黑体" w:eastAsia="黑体" w:cs="方正小标宋_GBK"/>
          <w:bCs/>
          <w:color w:val="000000" w:themeColor="text1"/>
          <w:sz w:val="32"/>
          <w:szCs w:val="32"/>
          <w14:textFill>
            <w14:solidFill>
              <w14:schemeClr w14:val="tx1"/>
            </w14:solidFill>
          </w14:textFill>
        </w:rPr>
        <w:t>人才培养规格要求和知识、能力、素质结构</w:t>
      </w:r>
    </w:p>
    <w:p w14:paraId="379E6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经过有序、有效的教学过程，高等学历</w:t>
      </w:r>
      <w:r>
        <w:rPr>
          <w:rFonts w:hint="eastAsia" w:ascii="仿宋" w:hAnsi="仿宋" w:eastAsia="仿宋" w:cs="Times New Roman"/>
          <w:sz w:val="32"/>
          <w:szCs w:val="32"/>
        </w:rPr>
        <w:t>继续教育</w:t>
      </w:r>
      <w:r>
        <w:rPr>
          <w:rFonts w:hint="eastAsia" w:ascii="仿宋" w:hAnsi="仿宋" w:eastAsia="仿宋" w:cs="Times New Roman"/>
          <w:sz w:val="32"/>
          <w:szCs w:val="32"/>
          <w:lang w:val="en-US" w:eastAsia="zh-CN"/>
        </w:rPr>
        <w:t>应用化工技术</w:t>
      </w:r>
      <w:r>
        <w:rPr>
          <w:rFonts w:hint="eastAsia" w:ascii="仿宋" w:hAnsi="仿宋" w:eastAsia="仿宋" w:cs="Times New Roman"/>
          <w:sz w:val="32"/>
          <w:szCs w:val="32"/>
        </w:rPr>
        <w:t>专业专科毕业生应</w:t>
      </w:r>
      <w:r>
        <w:rPr>
          <w:rFonts w:hint="eastAsia" w:ascii="仿宋" w:hAnsi="仿宋" w:eastAsia="仿宋"/>
          <w:sz w:val="32"/>
          <w:szCs w:val="32"/>
        </w:rPr>
        <w:t>获得以下方面的知识、能力与素养：</w:t>
      </w:r>
    </w:p>
    <w:p w14:paraId="39F1477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1.知识：</w:t>
      </w:r>
    </w:p>
    <w:p w14:paraId="48F30A5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（1）具有化工机械设备和化工工艺等的基本理论知识</w:t>
      </w:r>
    </w:p>
    <w:p w14:paraId="3B760A6E">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了解化工工艺的基本理论知识，懂得化工单元操作及化学反应过程与设备的相关知识，掌握化工生产的基本原理和方法。</w:t>
      </w:r>
    </w:p>
    <w:p w14:paraId="7B094037">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（2）具有必要的操作技能和能力</w:t>
      </w:r>
    </w:p>
    <w:p w14:paraId="4E2112C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能在化工生产第一线进行技术操作、设备维护和管理，具有工艺过程的安装、调试、操作、故障诊断及处理的初步能力，具有化工生产一线技改项目的实施与管理能力。</w:t>
      </w:r>
    </w:p>
    <w:p w14:paraId="7472C6E4">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（3）具有分析检验的操作能力</w:t>
      </w:r>
    </w:p>
    <w:p w14:paraId="3972A31C">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能用正确的方法进行仪器分析，并能简便正确地检验原材料的成分和产品的质量。</w:t>
      </w:r>
    </w:p>
    <w:p w14:paraId="4DFE5229">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（4）具有必须的电气控制技术应用能力</w:t>
      </w:r>
    </w:p>
    <w:p w14:paraId="6A9BCB76">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能正确使用常用化工仪器仪表及自动化控制。</w:t>
      </w:r>
    </w:p>
    <w:p w14:paraId="72EC5C7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（5）具有企业生产管理能力</w:t>
      </w:r>
    </w:p>
    <w:p w14:paraId="105EBF61">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有一定的车间管理能力和市场营销能力。</w:t>
      </w:r>
    </w:p>
    <w:p w14:paraId="134F9E9F">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2.能力：</w:t>
      </w:r>
    </w:p>
    <w:p w14:paraId="0A9D336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（1）基本能力</w:t>
      </w:r>
    </w:p>
    <w:p w14:paraId="2F535F6E">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①具有自立做人的能力；</w:t>
      </w:r>
    </w:p>
    <w:p w14:paraId="3B3E9284">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②具有良好的语言交流、人际沟通能力；</w:t>
      </w:r>
    </w:p>
    <w:p w14:paraId="5D5E6749">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③掌握计算机的操作与使用，熟练常用计算机办公软件；</w:t>
      </w:r>
    </w:p>
    <w:p w14:paraId="5A4F90E3">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④掌握一定的社会、人文科学知识及法律知识。</w:t>
      </w:r>
    </w:p>
    <w:p w14:paraId="5ECA087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（2）职业技术基础能力</w:t>
      </w:r>
    </w:p>
    <w:p w14:paraId="53723DB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①具有本专业工作的能力；</w:t>
      </w:r>
    </w:p>
    <w:p w14:paraId="46C5CB7C">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②具有计算机辅助设计的基本技能；</w:t>
      </w:r>
    </w:p>
    <w:p w14:paraId="1180768A">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③具有化工仪器仪表控制的能力；</w:t>
      </w:r>
    </w:p>
    <w:p w14:paraId="0B025FD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④具有分析检验的基本技能。</w:t>
      </w:r>
    </w:p>
    <w:p w14:paraId="5BFA561F">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（3）职业技术能力</w:t>
      </w:r>
    </w:p>
    <w:p w14:paraId="76B06E2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①具有化工行业生产运行、生产管理的能力；</w:t>
      </w:r>
    </w:p>
    <w:p w14:paraId="1544A88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②具有生产操作、故障分析处理的能力；</w:t>
      </w:r>
    </w:p>
    <w:p w14:paraId="7C700116">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③具有收集信息和知识更新的能力；</w:t>
      </w:r>
    </w:p>
    <w:p w14:paraId="5CB29D88">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④具有对职业岗位、科技进步和社会发展的适应能力。</w:t>
      </w:r>
    </w:p>
    <w:p w14:paraId="7504C344">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3.素质：</w:t>
      </w:r>
    </w:p>
    <w:p w14:paraId="1D600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坚决拥护中国共产党的领导，具有坚定的理想信念、深厚的爱国主义情感和民族自豪感；</w:t>
      </w:r>
    </w:p>
    <w:p w14:paraId="36E3F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严守党的政治纪律和政治规矩，增强“四个意识”，坚定“四个自信”，做到“两个维护”，具有较高的政治素质；</w:t>
      </w:r>
    </w:p>
    <w:p w14:paraId="0C544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尊重生命，热爱生活，服务群众，具有社会责任感和奉献精神，践行社会主义核心价值观，具备良好的公民素质；</w:t>
      </w:r>
    </w:p>
    <w:p w14:paraId="228A8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具有创新意识、质量意识和团队意识，能够在工作中综合考虑环境、法律、安全等制约因素，具有良好的职业道德；</w:t>
      </w:r>
    </w:p>
    <w:p w14:paraId="4A05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具有良好的身体素质和心理素质</w:t>
      </w:r>
      <w:r>
        <w:rPr>
          <w:rFonts w:hint="eastAsia" w:ascii="仿宋" w:hAnsi="仿宋" w:eastAsia="仿宋"/>
          <w:sz w:val="32"/>
          <w:szCs w:val="32"/>
          <w:lang w:eastAsia="zh-CN"/>
        </w:rPr>
        <w:t>；</w:t>
      </w:r>
    </w:p>
    <w:p w14:paraId="4B7F0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具有良好的人文素养和艺术修养。</w:t>
      </w:r>
    </w:p>
    <w:p w14:paraId="7526A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4.新质生产力：</w:t>
      </w:r>
    </w:p>
    <w:p w14:paraId="4B5F6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质生产力是以新技术深化应用为驱动，以新产业、新业态和新模式快速涌现为重要特征，进而构建起新型社会生产关系和社会制度体系的生产力。它是科技创新交叉融合突破所产生的根本性成果，是马克思主义生产力理论的中国创新和实践。</w:t>
      </w:r>
    </w:p>
    <w:p w14:paraId="2CA8E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新质生产力包括</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5%8A%B3%E5%8A%A8%E8%80%85&amp;rsv_idx=2&amp;tn=54093922_49_hao_pg&amp;usm=4&amp;ie=utf-8&amp;rsv_pq=aa6c7e6400b65ed6&amp;oq=%E6%96%B0%E8%B4%A8%E7%94%9F%E4%BA%A7%E5%8A%9B&amp;rsv_t=08beIcp1y0CQFS3X5xGVrwbbeiPDqtKjMjKGoVnJlSKpudD0utE47pssyx+VBXQ8/kaojogmPJzZ&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劳动者</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5%8A%B3%E5%8A%A8%E8%B5%84%E6%96%99&amp;rsv_idx=2&amp;tn=54093922_49_hao_pg&amp;usm=4&amp;ie=utf-8&amp;rsv_pq=aa6c7e6400b65ed6&amp;oq=%E6%96%B0%E8%B4%A8%E7%94%9F%E4%BA%A7%E5%8A%9B&amp;rsv_t=6eac0xFwu68mH+koWoNHTIDplCyOfy06hIcqQ+1NNdyigg/EZ7rMXDq8WZsp/g3fx3mSxTUEfGZ9&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劳动资料</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5%8A%B3%E5%8A%A8%E5%AF%B9%E8%B1%A1&amp;rsv_idx=2&amp;tn=54093922_49_hao_pg&amp;usm=4&amp;ie=utf-8&amp;rsv_pq=aa6c7e6400b65ed6&amp;oq=%E6%96%B0%E8%B4%A8%E7%94%9F%E4%BA%A7%E5%8A%9B&amp;rsv_t=a53ai53/dFgzXAxn7t+Ekq/ZRgdu0O3n+FZY066GjDGl5BfS+ys3M9DWMbqQCvgjdViwQ3odeVuE&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劳动对象</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及其优化组合的跃升。更高素质的劳动者是新质生产力的第一要素，更高技术含量的劳动资料是新质生产力的动力源泉，更广范围的劳动对象是新质生产力的物质基础。</w:t>
      </w:r>
    </w:p>
    <w:p w14:paraId="3D309E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olor w:val="000000" w:themeColor="text1"/>
          <w:sz w:val="32"/>
          <w:szCs w:val="32"/>
          <w14:textFill>
            <w14:solidFill>
              <w14:schemeClr w14:val="tx1"/>
            </w14:solidFill>
          </w14:textFill>
        </w:rPr>
      </w:pPr>
      <w:r>
        <w:rPr>
          <w:rFonts w:hint="default" w:ascii="仿宋" w:hAnsi="仿宋" w:eastAsia="仿宋"/>
          <w:color w:val="000000" w:themeColor="text1"/>
          <w:sz w:val="32"/>
          <w:szCs w:val="32"/>
          <w14:textFill>
            <w14:solidFill>
              <w14:schemeClr w14:val="tx1"/>
            </w14:solidFill>
          </w14:textFill>
        </w:rPr>
        <w:t>新质生产力的核心要素是科技创新，包括</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6%96%B0%E4%B8%80%E4%BB%A3%E4%BF%A1%E6%81%AF%E6%8A%80%E6%9C%AF&amp;rsv_idx=2&amp;tn=54093922_49_hao_pg&amp;usm=4&amp;ie=utf-8&amp;rsv_pq=aa6c7e6400b65ed6&amp;oq=%E6%96%B0%E8%B4%A8%E7%94%9F%E4%BA%A7%E5%8A%9B&amp;rsv_t=9766yoZlmf/x8hcCg8MoB0Bn4C9Rn1fDBqfwUJd5x1P2rWCD/kmYGKChNX3okdfO5NY8MP5WO3fn&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新一代信息技术</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5%85%88%E8%BF%9B%E5%88%B6%E9%80%A0%E6%8A%80%E6%9C%AF&amp;rsv_idx=2&amp;tn=54093922_49_hao_pg&amp;usm=4&amp;ie=utf-8&amp;rsv_pq=aa6c7e6400b65ed6&amp;oq=%E6%96%B0%E8%B4%A8%E7%94%9F%E4%BA%A7%E5%8A%9B&amp;rsv_t=c4caKB/XHgWko4wIH/IOSMwO2b2HSCG3gjMGzOweEPSUIoQzX8Rj1HxwA5QoVz43dTy0aYh+AUu8&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先进制造技术</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14:textFill>
            <w14:solidFill>
              <w14:schemeClr w14:val="tx1"/>
            </w14:solidFill>
          </w14:textFill>
        </w:rPr>
        <w:fldChar w:fldCharType="begin"/>
      </w:r>
      <w:r>
        <w:rPr>
          <w:rFonts w:hint="default" w:ascii="仿宋" w:hAnsi="仿宋" w:eastAsia="仿宋"/>
          <w:color w:val="000000" w:themeColor="text1"/>
          <w:sz w:val="32"/>
          <w:szCs w:val="32"/>
          <w14:textFill>
            <w14:solidFill>
              <w14:schemeClr w14:val="tx1"/>
            </w14:solidFill>
          </w14:textFill>
        </w:rPr>
        <w:instrText xml:space="preserve"> HYPERLINK "https://www.baidu.com/s?wd=%E6%96%B0%E6%9D%90%E6%96%99%E6%8A%80%E6%9C%AF&amp;rsv_idx=2&amp;tn=54093922_49_hao_pg&amp;usm=4&amp;ie=utf-8&amp;rsv_pq=aa6c7e6400b65ed6&amp;oq=%E6%96%B0%E8%B4%A8%E7%94%9F%E4%BA%A7%E5%8A%9B&amp;rsv_t=8d6fYdLF1lqfSojhgYKHblgv4+G3p1l7EF4DNWLaLLGtBdFS3Zx++sMPt8S9ydXYz+WcplqAzHgd&amp;rsv_dl=re_dqa_generate&amp;sa=re_dqa_generate" \t "https://www.baidu.com/_self" </w:instrText>
      </w:r>
      <w:r>
        <w:rPr>
          <w:rFonts w:hint="default" w:ascii="仿宋" w:hAnsi="仿宋" w:eastAsia="仿宋"/>
          <w:color w:val="000000" w:themeColor="text1"/>
          <w:sz w:val="32"/>
          <w:szCs w:val="32"/>
          <w14:textFill>
            <w14:solidFill>
              <w14:schemeClr w14:val="tx1"/>
            </w14:solidFill>
          </w14:textFill>
        </w:rPr>
        <w:fldChar w:fldCharType="separate"/>
      </w:r>
      <w:r>
        <w:rPr>
          <w:rFonts w:hint="default" w:ascii="仿宋" w:hAnsi="仿宋" w:eastAsia="仿宋"/>
          <w:color w:val="000000" w:themeColor="text1"/>
          <w:sz w:val="32"/>
          <w:szCs w:val="32"/>
          <w14:textFill>
            <w14:solidFill>
              <w14:schemeClr w14:val="tx1"/>
            </w14:solidFill>
          </w14:textFill>
        </w:rPr>
        <w:t>新材料技术</w:t>
      </w:r>
      <w:r>
        <w:rPr>
          <w:rFonts w:hint="default" w:ascii="仿宋" w:hAnsi="仿宋" w:eastAsia="仿宋"/>
          <w:color w:val="000000" w:themeColor="text1"/>
          <w:sz w:val="32"/>
          <w:szCs w:val="32"/>
          <w14:textFill>
            <w14:solidFill>
              <w14:schemeClr w14:val="tx1"/>
            </w14:solidFill>
          </w14:textFill>
        </w:rPr>
        <w:fldChar w:fldCharType="end"/>
      </w:r>
      <w:r>
        <w:rPr>
          <w:rFonts w:hint="default" w:ascii="仿宋" w:hAnsi="仿宋" w:eastAsia="仿宋"/>
          <w:color w:val="000000" w:themeColor="text1"/>
          <w:sz w:val="32"/>
          <w:szCs w:val="32"/>
          <w14:textFill>
            <w14:solidFill>
              <w14:schemeClr w14:val="tx1"/>
            </w14:solidFill>
          </w14:textFill>
        </w:rPr>
        <w:t>等融合应用，孕育出更智能、更高效、更低碳、更安全的新型生产工具。</w:t>
      </w:r>
    </w:p>
    <w:p w14:paraId="00F15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让学生接触到科技发展与产业革新中最新、最前沿的东西，从而真正培养出适应新质生产力发展需求的人才。创新人才是培育新质生产力创新动能的活跃因素。在教学中注重培养学生的创新思维和解决问题的能力，并通过开设创新实践课程、组织学生参加一些创新创业大赛等方式来激发学生的创新潜力。</w:t>
      </w:r>
    </w:p>
    <w:p w14:paraId="3795B657">
      <w:pPr>
        <w:widowControl w:val="0"/>
        <w:numPr>
          <w:ilvl w:val="0"/>
          <w:numId w:val="0"/>
        </w:numPr>
        <w:spacing w:line="560" w:lineRule="exact"/>
        <w:ind w:firstLine="640" w:firstLineChars="200"/>
        <w:jc w:val="both"/>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5.课程思政：</w:t>
      </w:r>
    </w:p>
    <w:p w14:paraId="7BA2EDA5">
      <w:pPr>
        <w:widowControl w:val="0"/>
        <w:numPr>
          <w:ilvl w:val="0"/>
          <w:numId w:val="0"/>
        </w:numPr>
        <w:spacing w:line="560" w:lineRule="exact"/>
        <w:ind w:firstLine="640" w:firstLineChars="200"/>
        <w:jc w:val="both"/>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课程思政是将思想政治教育元素，包括思想政治教育的</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"https://baike.baidu.com/item/%E7%90%86%E8%AE%BA%E7%9F%A5%E8%AF%86/4844543?fromModule=lemma_inlink"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理论知识</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、价值理念以及精神追求等融入到各门课程中去，潜移默化地对学生的思想意识、</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"https://baike.baidu.com/item/%E8%A1%8C%E4%B8%BA%E4%B8%BE%E6%AD%A2/9885639?fromModule=lemma_inlink"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行为举止</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产生影响。</w:t>
      </w:r>
    </w:p>
    <w:p w14:paraId="422451B3">
      <w:pPr>
        <w:widowControl w:val="0"/>
        <w:numPr>
          <w:ilvl w:val="0"/>
          <w:numId w:val="0"/>
        </w:numPr>
        <w:spacing w:line="560" w:lineRule="exact"/>
        <w:ind w:firstLine="640" w:firstLineChars="200"/>
        <w:jc w:val="both"/>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课程思政在本质上还是一种教育，是为了实现立德树人。“育人”先“育德”，注重</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"https://baike.baidu.com/item/%E4%BC%A0%E9%81%93%E6%8E%88%E4%B8%9A%E8%A7%A3%E6%83%91/53683752?fromModule=lemma_inlink"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传道授业解惑</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育人育才的有机统一，一直是我国教育的优良传统。“思想政治教育是做人的工作，解决的是‘培养什么样的人’‘如何培养人’的问题，是我们党和国家的优良传统和各项工作的生命线。”它始终坚持以德立身、以德立学、以德施教，注重加强对学生的世界观、</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"https://baike.baidu.com/item/%E4%BA%BA%E7%94%9F%E8%A7%82/631299?fromModule=lemma_inlink"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人生观</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和价值观的教育，传承和创新中华优秀</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"https://baike.baidu.com/item/%E4%BC%A0%E7%BB%9F%E6%96%87%E5%8C%96/545840?fromModule=lemma_inlink"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传统文化</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，积极引导当代学生树立正确的国家观、</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"https://baike.baidu.com/item/%E6%B0%91%E6%97%8F%E8%A7%82/10898459?fromModule=lemma_inlink"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民族观</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"https://baike.baidu.com/item/%E5%8E%86%E5%8F%B2%E8%A7%82/9205056?fromModule=lemma_inlink"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历史观</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、文化观，从而为社会培养更多</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"https://baike.baidu.com/item/%E5%BE%B7%E6%99%BA%E4%BD%93%E7%BE%8E%E5%8A%B3/9941950?fromModule=lemma_inlink"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德智体美劳</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全面发展的人才，为中国特色社会主义事业培养合格的建设者和可靠的接班人。</w:t>
      </w:r>
    </w:p>
    <w:p w14:paraId="45546008">
      <w:pPr>
        <w:widowControl w:val="0"/>
        <w:numPr>
          <w:ilvl w:val="0"/>
          <w:numId w:val="0"/>
        </w:numPr>
        <w:spacing w:line="560" w:lineRule="exact"/>
        <w:ind w:firstLine="640" w:firstLineChars="200"/>
        <w:jc w:val="both"/>
        <w:rPr>
          <w:rFonts w:hint="default" w:ascii="仿宋" w:hAnsi="仿宋" w:eastAsia="仿宋"/>
          <w:color w:val="000000" w:themeColor="text1"/>
          <w:sz w:val="32"/>
          <w:szCs w:val="32"/>
          <w:lang w:val="en-US" w:eastAsia="zh-CN"/>
          <w14:textFill>
            <w14:solidFill>
              <w14:schemeClr w14:val="tx1"/>
            </w14:solidFill>
          </w14:textFill>
        </w:rPr>
      </w:pPr>
      <w:r>
        <w:rPr>
          <w:rFonts w:hint="default" w:ascii="仿宋" w:hAnsi="仿宋" w:eastAsia="仿宋" w:cs="宋体"/>
          <w:color w:val="000000" w:themeColor="text1"/>
          <w:sz w:val="32"/>
          <w:szCs w:val="32"/>
          <w:lang w:val="en-US" w:eastAsia="zh-CN"/>
          <w14:textFill>
            <w14:solidFill>
              <w14:schemeClr w14:val="tx1"/>
            </w14:solidFill>
          </w14:textFill>
        </w:rPr>
        <w:t>人才培养体系涉及</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"https://baike.baidu.com/item/%E6%95%99%E5%AD%A6%E4%BD%93%E7%B3%BB/303275?fromModule=lemma_inlink"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教学体系</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、教材体系、</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"https://baike.baidu.com/item/%E5%AD%A6%E7%A7%91%E4%BD%93%E7%B3%BB/9137671?fromModule=lemma_inlink"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学科体系</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"https://baike.baidu.com/item/%E7%AE%A1%E7%90%86%E4%BD%93%E7%B3%BB/9703960?fromModule=lemma_inlink"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管理体系</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等，贯通其中的是思想政治工作体系。课程思政正是要立足于构绘这样一个育人蓝图，通过深化</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"https://baike.baidu.com/item/%E8%AF%BE%E7%A8%8B%E7%9B%AE%E6%A0%87/7981147?fromModule=lemma_inlink"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课程目标</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、内容、结构、模式等方面的改革，把政治认同、国家意识、文化自信、人格养成等思想政治教育导向与各类课程固有的知识、技能传授有机融合，实现显性与</w:t>
      </w:r>
      <w:r>
        <w:rPr>
          <w:rFonts w:hint="default" w:ascii="仿宋" w:hAnsi="仿宋" w:eastAsia="仿宋" w:cs="宋体"/>
          <w:color w:val="000000" w:themeColor="text1"/>
          <w:sz w:val="32"/>
          <w:szCs w:val="32"/>
          <w:lang w:val="en-US" w:eastAsia="zh-CN"/>
          <w14:textFill>
            <w14:solidFill>
              <w14:schemeClr w14:val="tx1"/>
            </w14:solidFill>
          </w14:textFill>
        </w:rPr>
        <w:fldChar w:fldCharType="begin"/>
      </w:r>
      <w:r>
        <w:rPr>
          <w:rFonts w:hint="default" w:ascii="仿宋" w:hAnsi="仿宋" w:eastAsia="仿宋" w:cs="宋体"/>
          <w:color w:val="000000" w:themeColor="text1"/>
          <w:sz w:val="32"/>
          <w:szCs w:val="32"/>
          <w:lang w:val="en-US" w:eastAsia="zh-CN"/>
          <w14:textFill>
            <w14:solidFill>
              <w14:schemeClr w14:val="tx1"/>
            </w14:solidFill>
          </w14:textFill>
        </w:rPr>
        <w:instrText xml:space="preserve"> HYPERLINK "https://baike.baidu.com/item/%E9%9A%90%E6%80%A7%E6%95%99%E8%82%B2/2486942?fromModule=lemma_inlink" \t "https://baike.baidu.com/item/%E8%AF%BE%E7%A8%8B%E6%80%9D%E6%94%BF/_blank" </w:instrText>
      </w:r>
      <w:r>
        <w:rPr>
          <w:rFonts w:hint="default" w:ascii="仿宋" w:hAnsi="仿宋" w:eastAsia="仿宋" w:cs="宋体"/>
          <w:color w:val="000000" w:themeColor="text1"/>
          <w:sz w:val="32"/>
          <w:szCs w:val="32"/>
          <w:lang w:val="en-US" w:eastAsia="zh-CN"/>
          <w14:textFill>
            <w14:solidFill>
              <w14:schemeClr w14:val="tx1"/>
            </w14:solidFill>
          </w14:textFill>
        </w:rPr>
        <w:fldChar w:fldCharType="separate"/>
      </w:r>
      <w:r>
        <w:rPr>
          <w:rFonts w:hint="default" w:ascii="仿宋" w:hAnsi="仿宋" w:eastAsia="仿宋" w:cs="宋体"/>
          <w:color w:val="000000" w:themeColor="text1"/>
          <w:sz w:val="32"/>
          <w:szCs w:val="32"/>
          <w:lang w:val="en-US" w:eastAsia="zh-CN"/>
          <w14:textFill>
            <w14:solidFill>
              <w14:schemeClr w14:val="tx1"/>
            </w14:solidFill>
          </w14:textFill>
        </w:rPr>
        <w:t>隐性教育</w:t>
      </w:r>
      <w:r>
        <w:rPr>
          <w:rFonts w:hint="default" w:ascii="仿宋" w:hAnsi="仿宋" w:eastAsia="仿宋" w:cs="宋体"/>
          <w:color w:val="000000" w:themeColor="text1"/>
          <w:sz w:val="32"/>
          <w:szCs w:val="32"/>
          <w:lang w:val="en-US" w:eastAsia="zh-CN"/>
          <w14:textFill>
            <w14:solidFill>
              <w14:schemeClr w14:val="tx1"/>
            </w14:solidFill>
          </w14:textFill>
        </w:rPr>
        <w:fldChar w:fldCharType="end"/>
      </w:r>
      <w:r>
        <w:rPr>
          <w:rFonts w:hint="default" w:ascii="仿宋" w:hAnsi="仿宋" w:eastAsia="仿宋" w:cs="宋体"/>
          <w:color w:val="000000" w:themeColor="text1"/>
          <w:sz w:val="32"/>
          <w:szCs w:val="32"/>
          <w:lang w:val="en-US" w:eastAsia="zh-CN"/>
          <w14:textFill>
            <w14:solidFill>
              <w14:schemeClr w14:val="tx1"/>
            </w14:solidFill>
          </w14:textFill>
        </w:rPr>
        <w:t>的有机结合，促进学生的自由全面发展，充分发挥教育教书育人的作用。</w:t>
      </w:r>
    </w:p>
    <w:p w14:paraId="6665933D">
      <w:pPr>
        <w:numPr>
          <w:ilvl w:val="0"/>
          <w:numId w:val="2"/>
        </w:numPr>
        <w:spacing w:line="560" w:lineRule="exact"/>
        <w:ind w:left="0" w:leftChars="0" w:firstLine="640" w:firstLineChars="200"/>
        <w:rPr>
          <w:rFonts w:hint="eastAsia" w:ascii="黑体" w:hAnsi="黑体" w:eastAsia="黑体" w:cs="方正小标宋_GBK"/>
          <w:bCs/>
          <w:color w:val="000000" w:themeColor="text1"/>
          <w:sz w:val="32"/>
          <w:szCs w:val="32"/>
          <w:lang w:val="en-US" w:eastAsia="zh-CN"/>
          <w14:textFill>
            <w14:solidFill>
              <w14:schemeClr w14:val="tx1"/>
            </w14:solidFill>
          </w14:textFill>
        </w:rPr>
      </w:pPr>
      <w:r>
        <w:rPr>
          <w:rFonts w:hint="eastAsia" w:ascii="黑体" w:hAnsi="黑体" w:eastAsia="黑体" w:cs="方正小标宋_GBK"/>
          <w:bCs/>
          <w:color w:val="000000" w:themeColor="text1"/>
          <w:sz w:val="32"/>
          <w:szCs w:val="32"/>
          <w:lang w:val="en-US" w:eastAsia="zh-CN"/>
          <w14:textFill>
            <w14:solidFill>
              <w14:schemeClr w14:val="tx1"/>
            </w14:solidFill>
          </w14:textFill>
        </w:rPr>
        <w:t>修业年限</w:t>
      </w:r>
    </w:p>
    <w:p w14:paraId="2ECA27EA">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 xml:space="preserve">1.招生对象：本专业为高中起点专科，招生对象为具有高中毕业文化程度或相当于高中毕业文化程度及以上人员，达到安徽省成人高考录取要求； </w:t>
      </w:r>
    </w:p>
    <w:p w14:paraId="782E11A5">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 xml:space="preserve">2.修业年限：非脱产两年半； </w:t>
      </w:r>
    </w:p>
    <w:p w14:paraId="7E1B901D">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3.学分要求：本专业学生在校期间共需修满 76 个学分。</w:t>
      </w:r>
    </w:p>
    <w:p w14:paraId="7614DA53">
      <w:pPr>
        <w:numPr>
          <w:ilvl w:val="0"/>
          <w:numId w:val="2"/>
        </w:numPr>
        <w:spacing w:line="560" w:lineRule="exact"/>
        <w:ind w:left="0" w:leftChars="0" w:firstLine="640" w:firstLineChars="200"/>
        <w:rPr>
          <w:rFonts w:hint="eastAsia" w:ascii="黑体" w:hAnsi="黑体" w:eastAsia="黑体" w:cs="方正小标宋_GBK"/>
          <w:bCs/>
          <w:color w:val="000000" w:themeColor="text1"/>
          <w:sz w:val="32"/>
          <w:szCs w:val="32"/>
          <w14:textFill>
            <w14:solidFill>
              <w14:schemeClr w14:val="tx1"/>
            </w14:solidFill>
          </w14:textFill>
        </w:rPr>
      </w:pPr>
      <w:r>
        <w:rPr>
          <w:rFonts w:hint="eastAsia" w:ascii="黑体" w:hAnsi="黑体" w:eastAsia="黑体" w:cs="方正小标宋_GBK"/>
          <w:bCs/>
          <w:color w:val="000000" w:themeColor="text1"/>
          <w:sz w:val="32"/>
          <w:szCs w:val="32"/>
          <w14:textFill>
            <w14:solidFill>
              <w14:schemeClr w14:val="tx1"/>
            </w14:solidFill>
          </w14:textFill>
        </w:rPr>
        <w:t>课程设置</w:t>
      </w:r>
    </w:p>
    <w:p w14:paraId="29C3828B">
      <w:pPr>
        <w:spacing w:line="42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主干学科：化工技术</w:t>
      </w:r>
    </w:p>
    <w:p w14:paraId="0E3EBD19">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本专业共设置</w:t>
      </w:r>
      <w:r>
        <w:rPr>
          <w:rFonts w:hint="eastAsia" w:ascii="仿宋" w:hAnsi="仿宋" w:eastAsia="仿宋" w:cs="宋体"/>
          <w:sz w:val="32"/>
          <w:szCs w:val="32"/>
          <w:lang w:val="en-US" w:eastAsia="zh-CN"/>
        </w:rPr>
        <w:t>六</w:t>
      </w:r>
      <w:r>
        <w:rPr>
          <w:rFonts w:hint="eastAsia" w:ascii="仿宋" w:hAnsi="仿宋" w:eastAsia="仿宋" w:cs="宋体"/>
          <w:sz w:val="32"/>
          <w:szCs w:val="32"/>
        </w:rPr>
        <w:t>个模块，分别是公共基础课、专业</w:t>
      </w:r>
      <w:r>
        <w:rPr>
          <w:rFonts w:hint="eastAsia" w:ascii="仿宋" w:hAnsi="仿宋" w:eastAsia="仿宋" w:cs="宋体"/>
          <w:sz w:val="32"/>
          <w:szCs w:val="32"/>
          <w:lang w:val="en-US" w:eastAsia="zh-CN"/>
        </w:rPr>
        <w:t>基础</w:t>
      </w:r>
      <w:r>
        <w:rPr>
          <w:rFonts w:hint="eastAsia" w:ascii="仿宋" w:hAnsi="仿宋" w:eastAsia="仿宋" w:cs="宋体"/>
          <w:sz w:val="32"/>
          <w:szCs w:val="32"/>
        </w:rPr>
        <w:t>课、专业课、职业能力拓展课、实践环节、通识课。</w:t>
      </w:r>
    </w:p>
    <w:p w14:paraId="4E83400C">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公共基础课主要包括习近平新时代中国特色社会主义思想概论</w:t>
      </w:r>
      <w:r>
        <w:rPr>
          <w:rFonts w:hint="eastAsia" w:ascii="仿宋" w:hAnsi="仿宋" w:eastAsia="仿宋" w:cs="宋体"/>
          <w:sz w:val="32"/>
          <w:szCs w:val="32"/>
          <w:lang w:eastAsia="zh-CN"/>
        </w:rPr>
        <w:t>、</w:t>
      </w:r>
      <w:r>
        <w:rPr>
          <w:rFonts w:hint="eastAsia" w:ascii="仿宋" w:hAnsi="仿宋" w:eastAsia="仿宋" w:cs="宋体"/>
          <w:sz w:val="32"/>
          <w:szCs w:val="32"/>
        </w:rPr>
        <w:t>毛泽东思想和中国特色社会主义理论体系概论、思想道德与法治、形势与政策等思想政治理论课，同时开设大学英语（1）、大学英语（2）、计算机应用基础、学习指南等课程。</w:t>
      </w:r>
    </w:p>
    <w:p w14:paraId="103AEB1A">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专业</w:t>
      </w:r>
      <w:r>
        <w:rPr>
          <w:rFonts w:hint="eastAsia" w:ascii="仿宋" w:hAnsi="仿宋" w:eastAsia="仿宋" w:cs="宋体"/>
          <w:sz w:val="32"/>
          <w:szCs w:val="32"/>
          <w:lang w:val="en-US" w:eastAsia="zh-CN"/>
        </w:rPr>
        <w:t>基础</w:t>
      </w:r>
      <w:r>
        <w:rPr>
          <w:rFonts w:hint="eastAsia" w:ascii="仿宋" w:hAnsi="仿宋" w:eastAsia="仿宋" w:cs="宋体"/>
          <w:sz w:val="32"/>
          <w:szCs w:val="32"/>
        </w:rPr>
        <w:t>课主要包括基础化学</w:t>
      </w:r>
      <w:r>
        <w:rPr>
          <w:rFonts w:hint="eastAsia" w:ascii="仿宋" w:hAnsi="仿宋" w:eastAsia="仿宋" w:cs="宋体"/>
          <w:sz w:val="32"/>
          <w:szCs w:val="32"/>
          <w:lang w:eastAsia="zh-CN"/>
        </w:rPr>
        <w:t>、无机化学、有机化学、化工制图、化工机械基础</w:t>
      </w:r>
      <w:r>
        <w:rPr>
          <w:rFonts w:hint="eastAsia" w:ascii="仿宋" w:hAnsi="仿宋" w:eastAsia="仿宋" w:cs="宋体"/>
          <w:sz w:val="32"/>
          <w:szCs w:val="32"/>
          <w:lang w:val="en-US" w:eastAsia="zh-CN"/>
        </w:rPr>
        <w:t>等课程。</w:t>
      </w:r>
    </w:p>
    <w:p w14:paraId="56E09826">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专业课主要包括</w:t>
      </w:r>
      <w:r>
        <w:rPr>
          <w:rFonts w:hint="eastAsia" w:ascii="仿宋" w:hAnsi="仿宋" w:eastAsia="仿宋" w:cs="宋体"/>
          <w:sz w:val="32"/>
          <w:szCs w:val="32"/>
          <w:lang w:eastAsia="zh-CN"/>
        </w:rPr>
        <w:t>分析化学、流体输送与传热、传质与分离技术、化工仪表及自动化、化工工艺、化工生产技术</w:t>
      </w:r>
      <w:r>
        <w:rPr>
          <w:rFonts w:hint="eastAsia" w:ascii="仿宋" w:hAnsi="仿宋" w:eastAsia="仿宋" w:cs="宋体"/>
          <w:sz w:val="32"/>
          <w:szCs w:val="32"/>
          <w:lang w:val="en-US" w:eastAsia="zh-CN"/>
        </w:rPr>
        <w:t>等课程。</w:t>
      </w:r>
    </w:p>
    <w:p w14:paraId="5310FF57">
      <w:pPr>
        <w:spacing w:line="560" w:lineRule="exact"/>
        <w:ind w:firstLine="640" w:firstLineChars="200"/>
        <w:rPr>
          <w:rFonts w:hint="eastAsia" w:ascii="仿宋" w:hAnsi="仿宋" w:eastAsia="仿宋" w:cs="宋体"/>
          <w:sz w:val="32"/>
          <w:szCs w:val="32"/>
          <w:lang w:val="en-US" w:eastAsia="zh-CN"/>
        </w:rPr>
      </w:pPr>
      <w:r>
        <w:rPr>
          <w:rFonts w:hint="default" w:ascii="仿宋" w:hAnsi="仿宋" w:eastAsia="仿宋" w:cs="宋体"/>
          <w:sz w:val="32"/>
          <w:szCs w:val="32"/>
          <w:lang w:val="en-US" w:eastAsia="zh-CN"/>
        </w:rPr>
        <w:t>职业能力拓展课</w:t>
      </w:r>
      <w:r>
        <w:rPr>
          <w:rFonts w:hint="eastAsia" w:ascii="仿宋" w:hAnsi="仿宋" w:eastAsia="仿宋" w:cs="宋体"/>
          <w:sz w:val="32"/>
          <w:szCs w:val="32"/>
          <w:lang w:val="en-US" w:eastAsia="zh-CN"/>
        </w:rPr>
        <w:t>主要包括化工安全技术、化学与生活、化工智能控制技术等课程。</w:t>
      </w:r>
    </w:p>
    <w:p w14:paraId="00A78E20">
      <w:p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实践环节主要包括：专业课程实训、化工生产仿真综合实训、毕业实习、毕业设计等课程。</w:t>
      </w:r>
    </w:p>
    <w:p w14:paraId="4D2035DC">
      <w:pPr>
        <w:spacing w:line="56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通识课开设地域文化（专）、心理健康教育、职业生涯规划、实用法律基础、管理方法与艺术</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人工智能专题</w:t>
      </w:r>
      <w:r>
        <w:rPr>
          <w:rFonts w:hint="eastAsia" w:ascii="仿宋" w:hAnsi="仿宋" w:eastAsia="仿宋" w:cs="宋体"/>
          <w:sz w:val="32"/>
          <w:szCs w:val="32"/>
        </w:rPr>
        <w:t>等课程</w:t>
      </w:r>
      <w:r>
        <w:rPr>
          <w:rFonts w:hint="eastAsia" w:ascii="仿宋" w:hAnsi="仿宋" w:eastAsia="仿宋" w:cs="宋体"/>
          <w:sz w:val="32"/>
          <w:szCs w:val="32"/>
          <w:lang w:eastAsia="zh-CN"/>
        </w:rPr>
        <w:t>。</w:t>
      </w:r>
    </w:p>
    <w:p w14:paraId="4FDB30CE">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核心课程简介：</w:t>
      </w:r>
    </w:p>
    <w:p w14:paraId="7532AF27">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（1）无机化学</w:t>
      </w:r>
    </w:p>
    <w:p w14:paraId="0D9A4923">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课程目标：通过本课程学习，提升学生化学基础知识，化学思维方法和实验动手水平的一门课程。</w:t>
      </w:r>
    </w:p>
    <w:p w14:paraId="006C0895">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课程学分：3</w:t>
      </w:r>
    </w:p>
    <w:p w14:paraId="17D6C58B">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本课程通过研究单质和化合物的组成、结构、性质及反应，使学生理解和掌握周期律、分子结构、氧化还原、配合物、化学热力学等初步知识，并在原理的指导下，理解化学变化中物质结构与性质关系，初步从宏观和微观不同的角度理解化学变化的基本特征，使学生掌握常见元素及化合物的酸碱性，氧化还原性，溶解性，热稳定性，配位水平及典型反应，熟知元素周期表中的各类物质的性质及变化规律。</w:t>
      </w:r>
    </w:p>
    <w:p w14:paraId="3CE58C4F">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（2）有机化学</w:t>
      </w:r>
    </w:p>
    <w:p w14:paraId="67582A2F">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课程目标：通过本课程的学习为专业课打好坚实的理论基础，为日后继续深造、从事化学、化工、生物科学的教学、科研与开发，打下坚实的基础。</w:t>
      </w:r>
    </w:p>
    <w:p w14:paraId="2A5A2AFA">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课程学分：3</w:t>
      </w:r>
    </w:p>
    <w:p w14:paraId="5BD89700">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本课程在学习无机化学的基础上，使学生掌握有机化学基本知识和理论，包括脂肪烃、芳香烃、卤代烃、醇、醛、酮及其衍生物，取代羧酸，含氮、硫、磷、萜类和甾族化合物等各类基本有机化合物，旋光异构现象和有机化合物的光谱分析简介，分子轨道理论简介。</w:t>
      </w:r>
    </w:p>
    <w:p w14:paraId="24BB0C67">
      <w:pPr>
        <w:numPr>
          <w:ilvl w:val="0"/>
          <w:numId w:val="3"/>
        </w:num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化工制图</w:t>
      </w:r>
    </w:p>
    <w:p w14:paraId="77C130FF">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过本课程的学习，使学生理解化工制图设课的目的及要求。理解制图的国家标准及相关的行业标准，掌握正投影法的基本理论和作图方法;掌握常用绘制工具的正确使用，能够绘制和阅读一般化工工艺图。旨在培养学生的空间想象和空间思维能力以及运用化工制图知识解决实际问题的能力。</w:t>
      </w:r>
    </w:p>
    <w:p w14:paraId="50A8011F">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课程学分：3</w:t>
      </w:r>
    </w:p>
    <w:p w14:paraId="08ED2563">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课程主要内容：化工制图基础知识、AutoCAD简介和绘制简单的化工图样、工艺流程图、AutoCAD绘制化工工艺流程图、设备布置图、设备布置图AutoCAD绘制、化工设备常用零部件图样及结构、化工设备图的阅读等。</w:t>
      </w:r>
    </w:p>
    <w:p w14:paraId="29C2378E">
      <w:pPr>
        <w:numPr>
          <w:ilvl w:val="0"/>
          <w:numId w:val="3"/>
        </w:numPr>
        <w:spacing w:line="560" w:lineRule="exact"/>
        <w:ind w:left="0" w:leftChars="0"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化工安全技术</w:t>
      </w:r>
    </w:p>
    <w:p w14:paraId="65DCF569">
      <w:pPr>
        <w:spacing w:line="56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课程目标：掌握化学危险物质的基本知识，掌握防火防爆技术、工业防毒技术，掌握压力容器、电气安全技术，会进行化工装置的安全检修及劳动保护。</w:t>
      </w:r>
    </w:p>
    <w:p w14:paraId="15058ED7">
      <w:pPr>
        <w:spacing w:line="560" w:lineRule="exact"/>
        <w:ind w:firstLine="640" w:firstLineChars="200"/>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课程学分：3</w:t>
      </w:r>
    </w:p>
    <w:p w14:paraId="7DAA2291">
      <w:p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color w:val="000000" w:themeColor="text1"/>
          <w:sz w:val="32"/>
          <w:szCs w:val="32"/>
          <w:lang w:val="en-US" w:eastAsia="zh-CN"/>
          <w14:textFill>
            <w14:solidFill>
              <w14:schemeClr w14:val="tx1"/>
            </w14:solidFill>
          </w14:textFill>
        </w:rPr>
        <w:t>课程主要内容：本课程立足于全球安全生产与清洁生产的整体发展动态，课程主要内容包括化学危险物质的基本知识、防火防爆技术、工业防毒技术、压力容器、电气安全技术等。从生产过程、产品、产业系统，以及促进清洁生产的政策工具等方面介绍清洁生产的基本内容和技术方法；重点介绍生产过程污染预防与清洁生产审核、产品生态设计与环境影响的生命周期评价及工业生态系统和物流分析。最后以循环经济介绍了清洁生产的发展态势。</w:t>
      </w:r>
    </w:p>
    <w:p w14:paraId="7EA5465E">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（5）化学反应过程及设备</w:t>
      </w:r>
    </w:p>
    <w:p w14:paraId="06535401">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课程目标：掌握化学反应的基本知识，会操作典型化学反应设备。</w:t>
      </w:r>
    </w:p>
    <w:p w14:paraId="18923885">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课程学分：4学分</w:t>
      </w:r>
    </w:p>
    <w:p w14:paraId="63FE1419">
      <w:p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课程主要内容：本课程主要介绍化学反应与设备的知识，课程的主要内容包括反应器的选择、反应器的设计和优化、反应器操作与控制。</w:t>
      </w:r>
    </w:p>
    <w:p w14:paraId="7AFFCBB8">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（6）分析化学</w:t>
      </w:r>
    </w:p>
    <w:p w14:paraId="74C79B44">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通过本课程的学习，要求学生系统的掌握分析化学的基础理论和基本技巧，准确树立“量”的概念，初步具有选择分析化学方法，正确判断和表达分析结果的能力，并解决各类样品分析和有关科研中的实际问题，同时为后续专业课程的学习打下基础。</w:t>
      </w:r>
    </w:p>
    <w:p w14:paraId="14EFC0A2">
      <w:p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课程学分：4</w:t>
      </w:r>
    </w:p>
    <w:p w14:paraId="5479EDF7">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分析化学是研究物质的化学组成与结构的测定方法、步骤及有关理论的一门学科。它是化学学科中一个重要的分支，在国民经济的发展，国防力量的壮大，自然资源的开发及科学技术的进步等各方面均起着举足轻重的作用。分析化学课程是环境工程、材料化学、应用化工技术等专业的专业基础课，也是化学专业的专业核心课程。</w:t>
      </w:r>
    </w:p>
    <w:p w14:paraId="7F3F6BFD">
      <w:pPr>
        <w:numPr>
          <w:ilvl w:val="0"/>
          <w:numId w:val="4"/>
        </w:num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化工流体输送与传热</w:t>
      </w:r>
    </w:p>
    <w:p w14:paraId="6DB4577F">
      <w:pPr>
        <w:numPr>
          <w:ilvl w:val="0"/>
          <w:numId w:val="0"/>
        </w:numPr>
        <w:spacing w:line="560" w:lineRule="exact"/>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 xml:space="preserve">    课程目标：通过该课程的学习，使学生对流体平衡、运动规律及能量守恒与转换规律方面具备必要的基本知识，获得传热的一些基本理论、基本知识及传热计算的初步能力，</w:t>
      </w:r>
    </w:p>
    <w:p w14:paraId="347950B4">
      <w:pPr>
        <w:numPr>
          <w:ilvl w:val="0"/>
          <w:numId w:val="0"/>
        </w:numPr>
        <w:spacing w:line="560" w:lineRule="exact"/>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学会运用基本规律来处理和解决实际问题的方法和技能，</w:t>
      </w:r>
    </w:p>
    <w:p w14:paraId="1CDDDBE6">
      <w:pPr>
        <w:numPr>
          <w:ilvl w:val="0"/>
          <w:numId w:val="0"/>
        </w:numPr>
        <w:spacing w:line="560" w:lineRule="exact"/>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培养分析问题的能力和创新能力，为学生学习后续课程，从事工程技术工作和进行科学研究打下必要的基础。</w:t>
      </w:r>
    </w:p>
    <w:p w14:paraId="71BD847C">
      <w:p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课程学分：4</w:t>
      </w:r>
    </w:p>
    <w:p w14:paraId="14F81851">
      <w:pPr>
        <w:numPr>
          <w:ilvl w:val="0"/>
          <w:numId w:val="0"/>
        </w:numPr>
        <w:spacing w:line="56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主要内容：</w:t>
      </w:r>
      <w:r>
        <w:rPr>
          <w:rFonts w:hint="default" w:ascii="仿宋" w:hAnsi="仿宋" w:eastAsia="仿宋" w:cs="宋体"/>
          <w:sz w:val="32"/>
          <w:szCs w:val="32"/>
          <w:lang w:val="en-US" w:eastAsia="zh-CN"/>
        </w:rPr>
        <w:t>流体流动基础</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流体输送机械</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颗粒与流体之间的相对运动</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液体搅拌</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传热过程基础</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换热器</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蒸发</w:t>
      </w:r>
      <w:r>
        <w:rPr>
          <w:rFonts w:hint="eastAsia" w:ascii="仿宋" w:hAnsi="仿宋" w:eastAsia="仿宋" w:cs="宋体"/>
          <w:sz w:val="32"/>
          <w:szCs w:val="32"/>
          <w:lang w:val="en-US" w:eastAsia="zh-CN"/>
        </w:rPr>
        <w:t>等</w:t>
      </w:r>
      <w:r>
        <w:rPr>
          <w:rFonts w:hint="default" w:ascii="仿宋" w:hAnsi="仿宋" w:eastAsia="仿宋" w:cs="宋体"/>
          <w:sz w:val="32"/>
          <w:szCs w:val="32"/>
          <w:lang w:val="en-US" w:eastAsia="zh-CN"/>
        </w:rPr>
        <w:t>。</w:t>
      </w:r>
    </w:p>
    <w:p w14:paraId="025ACB85">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（8）传质与分离技术</w:t>
      </w:r>
    </w:p>
    <w:p w14:paraId="07123B67">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强调理论和实际相结合，提高分析和解决工程实际问题的能力。培养学生具有运用基础理论，分析和解决化工生产中各种实际问题的能力。学习科学探究方法，发展自主学习能力，养成良好的思维习惯和职业规范，能运用相关的专业知识、专业方法和专业技能解决工程中的实际问题。培养学生的团队合作精神，激发学生的创新潜能，提高学生的实践目标。</w:t>
      </w:r>
    </w:p>
    <w:p w14:paraId="14B79A84">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课程学分：4学分</w:t>
      </w:r>
    </w:p>
    <w:p w14:paraId="2CC6F6D0">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本课程是以化工生产中常见的化工单元操作为内容，分成吸收、精馏和干燥操作3个工作任务模块。采用了综合化、模块化的设计方法，每个模块均采用了理论实践一体化的思路，力求体现“做中学”、“学中做”的教学理念</w:t>
      </w:r>
    </w:p>
    <w:p w14:paraId="032D3582">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（9）化工仪表及自动化</w:t>
      </w:r>
    </w:p>
    <w:p w14:paraId="35E144C1">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本课程是工科高职高专化工类专业的一门必修课。在学习本课程之前，要求学生应具备一定的电工学知识，在此基础上才能够使学生更好的理解和掌握本课程中涉及的各种化工自动化控制系统及相应的检测仪表，掌握典型的过程检测及控制仪表的工作原理和工作性能，能根据生产过程的特点和控制要求，选用适当的自动化仪表和计算机组成实用型过程控制系统。</w:t>
      </w:r>
    </w:p>
    <w:p w14:paraId="538FB419">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课程学分：4学分</w:t>
      </w:r>
    </w:p>
    <w:p w14:paraId="07258183">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以化工厂为主，选择典型的仪表配置和控制方案。通过学习该课程，了解化工厂生产过程常用的仪表的种类、结构和性能，掌握仪表流程图的绘制和仪表的配置，能为化工厂以及相关的行业进行生产过程的自动化控制构思并开发自动控制的方案。</w:t>
      </w:r>
    </w:p>
    <w:p w14:paraId="57615629">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（10）化工工艺</w:t>
      </w:r>
    </w:p>
    <w:p w14:paraId="210FEE49">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目标：本课程是化工工艺专业的必修课，使学生在基础理论学习之后，建立实际工程概念，对原理与技术、生产工艺与系统、产品结构与效益等建立现代化的生产观念，培养学生研究、分析、处理实际问题的能力。</w:t>
      </w:r>
    </w:p>
    <w:p w14:paraId="141BE1D2">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课程学分：4学分</w:t>
      </w:r>
    </w:p>
    <w:p w14:paraId="721C15A5">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课程主要内容：本课程介绍无机化工工业概貌及技术现状，熟悉无机化工过程的原料来源及产品流向，熟悉无机化工工艺中常用的技术手段。课程从化工生产工艺角度出发，运用化工过程的基本原理，阐明基本无机化工工艺的基本概念和基本理论，介绍典型基本无机化工工艺的生产方法与工艺原理、典型流程与关键设备、工艺条件与节能降耗分析。</w:t>
      </w:r>
    </w:p>
    <w:p w14:paraId="159E03F9">
      <w:pPr>
        <w:numPr>
          <w:ilvl w:val="0"/>
          <w:numId w:val="5"/>
        </w:numPr>
        <w:spacing w:line="56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化工生产技术</w:t>
      </w:r>
    </w:p>
    <w:p w14:paraId="7E72CF2D">
      <w:pPr>
        <w:numPr>
          <w:ilvl w:val="0"/>
          <w:numId w:val="0"/>
        </w:numPr>
        <w:spacing w:line="56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目标：本课程是应用化工技术专业的专业课程，课程以市场需求为导向，以专业技术应用能力培养为主线，通过系统化的教学模式，使学生具备较强的职业素养，为将来在企业从事化工操作、化学检验、生产控制与管理等工作岗位打下坚实的基础。</w:t>
      </w:r>
    </w:p>
    <w:p w14:paraId="32BACD9E">
      <w:pPr>
        <w:spacing w:line="560" w:lineRule="exact"/>
        <w:ind w:firstLine="640" w:firstLineChars="200"/>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课程学分：4学分</w:t>
      </w:r>
    </w:p>
    <w:p w14:paraId="6A69FE51">
      <w:pPr>
        <w:spacing w:line="560" w:lineRule="exact"/>
        <w:ind w:firstLine="640" w:firstLineChars="200"/>
        <w:rPr>
          <w:rFonts w:hint="eastAsia" w:ascii="仿宋" w:hAnsi="仿宋" w:eastAsia="仿宋" w:cs="宋体"/>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课程主要内容：本课程主要包括绪论、表面活性剂、洗涤剂、合成材料加工用化学品、涂料、黏合剂、日用化学品（化妆品和洗涤剂）、食品添加剂等典型化学品的生产技术及相关知识。课程以典型化学品的生产方法为主线，综合应用有机合成单元反应、化工原理等相关知识及能力，理论密切联系实际，突出典型化学品的合成与生产。</w:t>
      </w:r>
    </w:p>
    <w:p w14:paraId="599F9356">
      <w:pPr>
        <w:spacing w:line="560" w:lineRule="exact"/>
        <w:ind w:firstLine="640" w:firstLineChars="200"/>
        <w:rPr>
          <w:rFonts w:ascii="黑体" w:hAnsi="黑体" w:eastAsia="黑体" w:cs="方正小标宋_GBK"/>
          <w:bCs/>
          <w:color w:val="000000" w:themeColor="text1"/>
          <w:sz w:val="32"/>
          <w:szCs w:val="32"/>
          <w14:textFill>
            <w14:solidFill>
              <w14:schemeClr w14:val="tx1"/>
            </w14:solidFill>
          </w14:textFill>
        </w:rPr>
      </w:pPr>
      <w:r>
        <w:rPr>
          <w:rFonts w:hint="eastAsia" w:ascii="黑体" w:hAnsi="黑体" w:eastAsia="黑体" w:cs="方正小标宋_GBK"/>
          <w:bCs/>
          <w:color w:val="000000" w:themeColor="text1"/>
          <w:sz w:val="32"/>
          <w:szCs w:val="32"/>
          <w:lang w:val="en-US" w:eastAsia="zh-CN"/>
          <w14:textFill>
            <w14:solidFill>
              <w14:schemeClr w14:val="tx1"/>
            </w14:solidFill>
          </w14:textFill>
        </w:rPr>
        <w:t>六</w:t>
      </w:r>
      <w:r>
        <w:rPr>
          <w:rFonts w:hint="eastAsia" w:ascii="黑体" w:hAnsi="黑体" w:eastAsia="黑体" w:cs="方正小标宋_GBK"/>
          <w:bCs/>
          <w:color w:val="000000" w:themeColor="text1"/>
          <w:sz w:val="32"/>
          <w:szCs w:val="32"/>
          <w14:textFill>
            <w14:solidFill>
              <w14:schemeClr w14:val="tx1"/>
            </w14:solidFill>
          </w14:textFill>
        </w:rPr>
        <w:t>、教学形式</w:t>
      </w:r>
    </w:p>
    <w:p w14:paraId="5832A3F7">
      <w:pPr>
        <w:spacing w:line="560" w:lineRule="exact"/>
        <w:ind w:firstLine="640" w:firstLineChars="200"/>
        <w:rPr>
          <w:rFonts w:hint="eastAsia" w:ascii="楷体" w:hAnsi="楷体" w:eastAsia="楷体" w:cs="宋体"/>
          <w:color w:val="000000" w:themeColor="text1"/>
          <w:sz w:val="32"/>
          <w:szCs w:val="32"/>
          <w14:textFill>
            <w14:solidFill>
              <w14:schemeClr w14:val="tx1"/>
            </w14:solidFill>
          </w14:textFill>
        </w:rPr>
      </w:pPr>
      <w:r>
        <w:rPr>
          <w:rFonts w:hint="eastAsia" w:ascii="楷体" w:hAnsi="楷体" w:eastAsia="楷体" w:cs="宋体"/>
          <w:color w:val="000000" w:themeColor="text1"/>
          <w:sz w:val="32"/>
          <w:szCs w:val="32"/>
          <w14:textFill>
            <w14:solidFill>
              <w14:schemeClr w14:val="tx1"/>
            </w14:solidFill>
          </w14:textFill>
        </w:rPr>
        <w:t>（一）线上教学</w:t>
      </w:r>
    </w:p>
    <w:p w14:paraId="0CB9414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在对本专业学生进行分析的基础上，依据整体设计、模块安排、任务驱动、多元交互、立体评价的原则科学设计线上教学过程，并依托安徽继续教育网络园区安徽继续教育在线平台开展。 </w:t>
      </w:r>
    </w:p>
    <w:p w14:paraId="3621B189">
      <w:pPr>
        <w:spacing w:line="560" w:lineRule="exact"/>
        <w:ind w:firstLine="640" w:firstLineChars="200"/>
        <w:rPr>
          <w:rFonts w:ascii="楷体" w:hAnsi="楷体" w:eastAsia="楷体" w:cs="宋体"/>
          <w:color w:val="000000" w:themeColor="text1"/>
          <w:sz w:val="32"/>
          <w:szCs w:val="32"/>
          <w14:textFill>
            <w14:solidFill>
              <w14:schemeClr w14:val="tx1"/>
            </w14:solidFill>
          </w14:textFill>
        </w:rPr>
      </w:pPr>
      <w:r>
        <w:rPr>
          <w:rFonts w:hint="eastAsia" w:ascii="楷体" w:hAnsi="楷体" w:eastAsia="楷体" w:cs="宋体"/>
          <w:color w:val="000000" w:themeColor="text1"/>
          <w:sz w:val="32"/>
          <w:szCs w:val="32"/>
          <w14:textFill>
            <w14:solidFill>
              <w14:schemeClr w14:val="tx1"/>
            </w14:solidFill>
          </w14:textFill>
        </w:rPr>
        <w:t>（二）</w:t>
      </w:r>
      <w:r>
        <w:rPr>
          <w:rFonts w:ascii="楷体" w:hAnsi="楷体" w:eastAsia="楷体" w:cs="宋体"/>
          <w:color w:val="000000" w:themeColor="text1"/>
          <w:sz w:val="32"/>
          <w:szCs w:val="32"/>
          <w14:textFill>
            <w14:solidFill>
              <w14:schemeClr w14:val="tx1"/>
            </w14:solidFill>
          </w14:textFill>
        </w:rPr>
        <w:t>线下教学</w:t>
      </w:r>
    </w:p>
    <w:p w14:paraId="3E000D7A">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组织形式有“学校组织”“学习中心组织”及“根据需要安排”三种。“</w:t>
      </w:r>
      <w:r>
        <w:rPr>
          <w:rFonts w:hint="eastAsia" w:ascii="仿宋" w:hAnsi="仿宋" w:eastAsia="仿宋" w:cs="宋体"/>
          <w:sz w:val="32"/>
          <w:szCs w:val="32"/>
          <w:lang w:val="en-US" w:eastAsia="zh-CN"/>
        </w:rPr>
        <w:t>学</w:t>
      </w:r>
      <w:r>
        <w:rPr>
          <w:rFonts w:hint="eastAsia" w:ascii="仿宋" w:hAnsi="仿宋" w:eastAsia="仿宋" w:cs="宋体"/>
          <w:sz w:val="32"/>
          <w:szCs w:val="32"/>
        </w:rPr>
        <w:t>校组织”面向专业核心课程，由</w:t>
      </w:r>
      <w:r>
        <w:rPr>
          <w:rFonts w:hint="eastAsia" w:ascii="仿宋" w:hAnsi="仿宋" w:eastAsia="仿宋" w:cs="宋体"/>
          <w:sz w:val="32"/>
          <w:szCs w:val="32"/>
          <w:lang w:val="en-US" w:eastAsia="zh-CN"/>
        </w:rPr>
        <w:t>学</w:t>
      </w:r>
      <w:r>
        <w:rPr>
          <w:rFonts w:hint="eastAsia" w:ascii="仿宋" w:hAnsi="仿宋" w:eastAsia="仿宋" w:cs="宋体"/>
          <w:sz w:val="32"/>
          <w:szCs w:val="32"/>
        </w:rPr>
        <w:t>校统一安排，围绕课程总结、重难点及复习指导。“学习中心组织”由各学习中心组织协助安排面授辅导和实践环节。“根据需要安排”则根据学生需求安排线下教学活动。</w:t>
      </w:r>
    </w:p>
    <w:p w14:paraId="1340A0CA">
      <w:pPr>
        <w:spacing w:line="560" w:lineRule="exact"/>
        <w:ind w:firstLine="640" w:firstLineChars="200"/>
        <w:rPr>
          <w:rFonts w:hint="eastAsia" w:ascii="楷体" w:hAnsi="楷体" w:eastAsia="楷体" w:cs="宋体"/>
          <w:color w:val="000000" w:themeColor="text1"/>
          <w:sz w:val="32"/>
          <w:szCs w:val="32"/>
          <w14:textFill>
            <w14:solidFill>
              <w14:schemeClr w14:val="tx1"/>
            </w14:solidFill>
          </w14:textFill>
        </w:rPr>
      </w:pPr>
      <w:r>
        <w:rPr>
          <w:rFonts w:hint="eastAsia" w:ascii="仿宋" w:hAnsi="仿宋" w:eastAsia="仿宋" w:cs="宋体"/>
          <w:sz w:val="32"/>
          <w:szCs w:val="32"/>
        </w:rPr>
        <w:t>为提高学生的工作发展能力，本专业还设计了课程实践和专业综合实践教学环节，课程实践采取案例教学、专业辩论、实地参观等多种形式开展，专业综合实践则通过社会调查和毕业论文两种方式培养学生的综合实践能力。</w:t>
      </w:r>
    </w:p>
    <w:p w14:paraId="68C9C27E">
      <w:pPr>
        <w:spacing w:line="560" w:lineRule="exact"/>
        <w:ind w:firstLine="640" w:firstLineChars="20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七</w:t>
      </w:r>
      <w:r>
        <w:rPr>
          <w:rFonts w:hint="eastAsia" w:ascii="黑体" w:hAnsi="黑体" w:eastAsia="黑体"/>
          <w:color w:val="000000" w:themeColor="text1"/>
          <w:sz w:val="32"/>
          <w:szCs w:val="32"/>
          <w14:textFill>
            <w14:solidFill>
              <w14:schemeClr w14:val="tx1"/>
            </w14:solidFill>
          </w14:textFill>
        </w:rPr>
        <w:t>、学时与学分</w:t>
      </w:r>
    </w:p>
    <w:p w14:paraId="64E26002">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本专业开设的课程总学时数不低于1600学时。实行完全学分制，18学时计为1个学分。 </w:t>
      </w:r>
    </w:p>
    <w:p w14:paraId="2E537554">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鼓励学生在安徽省终身教育学分银行存储相关学习成果，符合学校关于学分认证与成果转换等规定的，可申请相应课程学分认证。依据《安徽广播电视大学高等学历继续教育（业余）课程学分认定与转换规则（试行）》认定与转换英语课程、计算机课程、自学考试单科课程、安徽继续教育在线平台“课程超市”课程等内容的学分认定与转换，学生可申请相应课程学分认证。</w:t>
      </w:r>
    </w:p>
    <w:p w14:paraId="7DDD999B">
      <w:pPr>
        <w:spacing w:line="560" w:lineRule="exact"/>
        <w:ind w:firstLine="640" w:firstLineChars="20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八</w:t>
      </w:r>
      <w:r>
        <w:rPr>
          <w:rFonts w:hint="eastAsia" w:ascii="黑体" w:hAnsi="黑体" w:eastAsia="黑体"/>
          <w:color w:val="000000" w:themeColor="text1"/>
          <w:sz w:val="32"/>
          <w:szCs w:val="32"/>
          <w14:textFill>
            <w14:solidFill>
              <w14:schemeClr w14:val="tx1"/>
            </w14:solidFill>
          </w14:textFill>
        </w:rPr>
        <w:t>、考核、毕业学分要求</w:t>
      </w:r>
    </w:p>
    <w:p w14:paraId="1B8B5520">
      <w:pPr>
        <w:pStyle w:val="5"/>
        <w:spacing w:before="0" w:beforeAutospacing="0" w:after="0" w:afterAutospacing="0" w:line="560" w:lineRule="exact"/>
        <w:ind w:firstLine="600" w:firstLineChars="200"/>
        <w:rPr>
          <w:rFonts w:hint="eastAsia" w:ascii="楷体" w:hAnsi="楷体" w:eastAsia="楷体" w:cs="黑体"/>
          <w:color w:val="000000" w:themeColor="text1"/>
          <w:kern w:val="2"/>
          <w:sz w:val="30"/>
          <w:szCs w:val="30"/>
          <w14:textFill>
            <w14:solidFill>
              <w14:schemeClr w14:val="tx1"/>
            </w14:solidFill>
          </w14:textFill>
        </w:rPr>
      </w:pPr>
      <w:r>
        <w:rPr>
          <w:rFonts w:hint="eastAsia" w:ascii="楷体" w:hAnsi="楷体" w:eastAsia="楷体" w:cs="黑体"/>
          <w:color w:val="000000" w:themeColor="text1"/>
          <w:kern w:val="2"/>
          <w:sz w:val="30"/>
          <w:szCs w:val="30"/>
          <w14:textFill>
            <w14:solidFill>
              <w14:schemeClr w14:val="tx1"/>
            </w14:solidFill>
          </w14:textFill>
        </w:rPr>
        <w:t>（一）课程考核</w:t>
      </w:r>
    </w:p>
    <w:p w14:paraId="23D0E1E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课程考核是过程性考核（平时成绩）与终结性考核（期末考试）相结合。公共基础课</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专业基础课、</w:t>
      </w:r>
      <w:r>
        <w:rPr>
          <w:rFonts w:hint="eastAsia" w:ascii="仿宋" w:hAnsi="仿宋" w:eastAsia="仿宋" w:cs="宋体"/>
          <w:sz w:val="32"/>
          <w:szCs w:val="32"/>
        </w:rPr>
        <w:t>专业课的期末考试原则上为闭卷考试。闭卷考试的课程其平时成绩占50%，期末考试成绩占50%。职业拓展课和通识课采取考查的方式进行考核。</w:t>
      </w:r>
    </w:p>
    <w:p w14:paraId="64E4DA79">
      <w:pPr>
        <w:pStyle w:val="5"/>
        <w:spacing w:before="0" w:beforeAutospacing="0" w:after="0" w:afterAutospacing="0" w:line="560" w:lineRule="exact"/>
        <w:ind w:firstLine="600" w:firstLineChars="200"/>
        <w:rPr>
          <w:rFonts w:hint="eastAsia" w:ascii="楷体" w:hAnsi="楷体" w:eastAsia="楷体" w:cs="黑体"/>
          <w:color w:val="000000" w:themeColor="text1"/>
          <w:kern w:val="2"/>
          <w:sz w:val="30"/>
          <w:szCs w:val="30"/>
          <w14:textFill>
            <w14:solidFill>
              <w14:schemeClr w14:val="tx1"/>
            </w14:solidFill>
          </w14:textFill>
        </w:rPr>
      </w:pPr>
      <w:r>
        <w:rPr>
          <w:rFonts w:hint="eastAsia" w:ascii="楷体" w:hAnsi="楷体" w:eastAsia="楷体" w:cs="黑体"/>
          <w:color w:val="000000" w:themeColor="text1"/>
          <w:kern w:val="2"/>
          <w:sz w:val="30"/>
          <w:szCs w:val="30"/>
          <w14:textFill>
            <w14:solidFill>
              <w14:schemeClr w14:val="tx1"/>
            </w14:solidFill>
          </w14:textFill>
        </w:rPr>
        <w:t>（二）毕业学分要求</w:t>
      </w:r>
    </w:p>
    <w:p w14:paraId="0ABDA14A">
      <w:pPr>
        <w:spacing w:line="560" w:lineRule="exact"/>
        <w:ind w:firstLine="640" w:firstLineChars="200"/>
        <w:rPr>
          <w:rFonts w:ascii="仿宋" w:hAnsi="仿宋" w:eastAsia="仿宋" w:cs="宋体"/>
          <w:sz w:val="32"/>
          <w:szCs w:val="32"/>
        </w:rPr>
      </w:pPr>
      <w:bookmarkStart w:id="0" w:name="_Hlk127034962"/>
      <w:r>
        <w:rPr>
          <w:rFonts w:hint="eastAsia" w:ascii="仿宋" w:hAnsi="仿宋" w:eastAsia="仿宋" w:cs="宋体"/>
          <w:sz w:val="32"/>
          <w:szCs w:val="32"/>
        </w:rPr>
        <w:t>本专业最低</w:t>
      </w:r>
      <w:bookmarkStart w:id="1" w:name="_Hlk127035635"/>
      <w:r>
        <w:rPr>
          <w:rFonts w:hint="eastAsia" w:ascii="仿宋" w:hAnsi="仿宋" w:eastAsia="仿宋" w:cs="宋体"/>
          <w:sz w:val="32"/>
          <w:szCs w:val="32"/>
        </w:rPr>
        <w:t>毕业学分为</w:t>
      </w:r>
      <w:bookmarkEnd w:id="1"/>
      <w:r>
        <w:rPr>
          <w:rFonts w:hint="eastAsia" w:ascii="仿宋" w:hAnsi="仿宋" w:eastAsia="仿宋" w:cs="宋体"/>
          <w:sz w:val="32"/>
          <w:szCs w:val="32"/>
        </w:rPr>
        <w:t>76学分。</w:t>
      </w:r>
      <w:bookmarkEnd w:id="0"/>
      <w:r>
        <w:rPr>
          <w:rFonts w:hint="eastAsia" w:ascii="仿宋" w:hAnsi="仿宋" w:eastAsia="仿宋" w:cs="宋体"/>
          <w:sz w:val="32"/>
          <w:szCs w:val="32"/>
        </w:rPr>
        <w:t>实行完全学分制（学分存入学分银行，可累计和转换）和弹性学制，标准学制为2.5年，最低毕业年限2.5年，学籍4.5年有效。学生在修业年限内，按照本专业培养方案的要求修满最低毕业学分，德智体美劳考核合格，经审核达到毕业要求，准予毕业，发给专科毕业证书。</w:t>
      </w:r>
    </w:p>
    <w:p w14:paraId="55FA4FB3">
      <w:pPr>
        <w:spacing w:line="560" w:lineRule="exact"/>
        <w:ind w:firstLine="640" w:firstLineChars="20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、教学实施保障</w:t>
      </w:r>
    </w:p>
    <w:p w14:paraId="09C6265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在教材选用方面，所有配套教材统一选用“</w:t>
      </w:r>
      <w:r>
        <w:rPr>
          <w:rFonts w:hint="eastAsia" w:ascii="仿宋" w:hAnsi="仿宋" w:eastAsia="仿宋" w:cs="宋体"/>
          <w:sz w:val="32"/>
          <w:szCs w:val="32"/>
          <w:lang w:val="en-US" w:eastAsia="zh-CN"/>
        </w:rPr>
        <w:t>精品课程</w:t>
      </w:r>
      <w:r>
        <w:rPr>
          <w:rFonts w:hint="eastAsia" w:ascii="仿宋" w:hAnsi="仿宋" w:eastAsia="仿宋" w:cs="宋体"/>
          <w:sz w:val="32"/>
          <w:szCs w:val="32"/>
        </w:rPr>
        <w:t>”教材；专业课教材选用高水平规划教材。学校配备足够的数字图书电子文献资源，保证学生在线学习需求。</w:t>
      </w:r>
    </w:p>
    <w:p w14:paraId="78EFCF43">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在师资选派上，学校结合继续教育学生特点，在全校范围内遴选具有丰富教学经验的专兼职教师作为课程主持教师，精心制作课程文本或视频辅导等各类学习资源。在结构上，坚持以省校教师为主，同时结合外聘少量当地具有丰富基层经验的专家指导，切实保障师资水平和教学质量。</w:t>
      </w:r>
    </w:p>
    <w:p w14:paraId="35783955">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学校通过依托安徽继续教育在线平台，以及自筹经费自建、申报省级质量工程项目、国家智慧教育公共服务平台等开展校内外资源共享等多形式、多途径，大力推进数字化资源建设。</w:t>
      </w:r>
    </w:p>
    <w:p w14:paraId="226A0098">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在质量管理方面，学校开展线上线下混合式教学模式。线上教学依托安徽继续教育在线平台开展。主干课程依据需要组织线下教学。无论线上线下教学，均实施教学督导，切实监督教师及学生的上课质量。同时学校建立教学质量评价机制从各方面切实保障教学质量。</w:t>
      </w:r>
    </w:p>
    <w:p w14:paraId="4118FE65">
      <w:pPr>
        <w:spacing w:line="560" w:lineRule="exact"/>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p>
    <w:p w14:paraId="046D3A07">
      <w:pPr>
        <w:spacing w:line="560" w:lineRule="exact"/>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p>
    <w:p w14:paraId="47B3F79B">
      <w:pPr>
        <w:spacing w:line="560" w:lineRule="exact"/>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p>
    <w:p w14:paraId="34762C1A">
      <w:pPr>
        <w:spacing w:line="560" w:lineRule="exact"/>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p>
    <w:p w14:paraId="7BEBC6C2">
      <w:pPr>
        <w:spacing w:line="560" w:lineRule="exact"/>
        <w:ind w:firstLine="640" w:firstLineChars="20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十</w:t>
      </w:r>
      <w:r>
        <w:rPr>
          <w:rFonts w:hint="eastAsia" w:ascii="黑体" w:hAnsi="黑体" w:eastAsia="黑体"/>
          <w:color w:val="000000" w:themeColor="text1"/>
          <w:sz w:val="32"/>
          <w:szCs w:val="32"/>
          <w14:textFill>
            <w14:solidFill>
              <w14:schemeClr w14:val="tx1"/>
            </w14:solidFill>
          </w14:textFill>
        </w:rPr>
        <w:t>、教学进程表</w:t>
      </w:r>
    </w:p>
    <w:p w14:paraId="3DE5E1EA">
      <w:pPr>
        <w:spacing w:line="440" w:lineRule="exact"/>
        <w:ind w:firstLine="480" w:firstLineChars="200"/>
        <w:jc w:val="center"/>
        <w:rPr>
          <w:rFonts w:hint="eastAsia" w:ascii="宋体" w:hAnsi="宋体"/>
          <w:sz w:val="24"/>
        </w:rPr>
      </w:pPr>
      <w:r>
        <w:rPr>
          <w:rFonts w:hint="eastAsia" w:ascii="宋体" w:hAnsi="宋体"/>
          <w:sz w:val="24"/>
        </w:rPr>
        <w:t>应用化工技术</w:t>
      </w:r>
      <w:r>
        <w:rPr>
          <w:rFonts w:hint="eastAsia" w:ascii="宋体" w:hAnsi="宋体"/>
          <w:sz w:val="24"/>
          <w:lang w:eastAsia="zh-CN"/>
        </w:rPr>
        <w:t>（</w:t>
      </w:r>
      <w:r>
        <w:rPr>
          <w:rFonts w:hint="eastAsia" w:ascii="宋体" w:hAnsi="宋体"/>
          <w:sz w:val="24"/>
          <w:lang w:val="en-US" w:eastAsia="zh-CN"/>
        </w:rPr>
        <w:t>专科</w:t>
      </w:r>
      <w:r>
        <w:rPr>
          <w:rFonts w:hint="eastAsia" w:ascii="宋体" w:hAnsi="宋体"/>
          <w:sz w:val="24"/>
          <w:lang w:eastAsia="zh-CN"/>
        </w:rPr>
        <w:t>）</w:t>
      </w:r>
      <w:r>
        <w:rPr>
          <w:rFonts w:hint="eastAsia" w:ascii="宋体" w:hAnsi="宋体"/>
          <w:sz w:val="24"/>
        </w:rPr>
        <w:t>专业教学计划进程表</w:t>
      </w:r>
    </w:p>
    <w:tbl>
      <w:tblPr>
        <w:tblStyle w:val="6"/>
        <w:tblW w:w="6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
        <w:gridCol w:w="525"/>
        <w:gridCol w:w="2617"/>
        <w:gridCol w:w="348"/>
        <w:gridCol w:w="516"/>
        <w:gridCol w:w="579"/>
        <w:gridCol w:w="567"/>
        <w:gridCol w:w="535"/>
        <w:gridCol w:w="493"/>
        <w:gridCol w:w="525"/>
        <w:gridCol w:w="512"/>
        <w:gridCol w:w="466"/>
        <w:gridCol w:w="504"/>
        <w:gridCol w:w="649"/>
        <w:gridCol w:w="575"/>
        <w:gridCol w:w="706"/>
      </w:tblGrid>
      <w:tr w14:paraId="27DA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8" w:type="pct"/>
            <w:vMerge w:val="restart"/>
            <w:tcBorders>
              <w:top w:val="single" w:color="auto" w:sz="4" w:space="0"/>
              <w:left w:val="single" w:color="auto" w:sz="4" w:space="0"/>
              <w:bottom w:val="single" w:color="auto" w:sz="4" w:space="0"/>
              <w:right w:val="single" w:color="auto" w:sz="4" w:space="0"/>
            </w:tcBorders>
            <w:noWrap w:val="0"/>
            <w:vAlign w:val="center"/>
          </w:tcPr>
          <w:p w14:paraId="2EF17B52">
            <w:pPr>
              <w:spacing w:line="280" w:lineRule="exact"/>
              <w:jc w:val="center"/>
              <w:rPr>
                <w:rFonts w:hint="eastAsia" w:ascii="宋体" w:hAnsi="宋体"/>
                <w:sz w:val="18"/>
                <w:szCs w:val="18"/>
              </w:rPr>
            </w:pPr>
            <w:r>
              <w:rPr>
                <w:rFonts w:hint="eastAsia" w:ascii="宋体" w:hAnsi="宋体"/>
                <w:sz w:val="18"/>
                <w:szCs w:val="18"/>
              </w:rPr>
              <w:t>类</w:t>
            </w:r>
          </w:p>
          <w:p w14:paraId="6F36B7CA">
            <w:pPr>
              <w:spacing w:line="280" w:lineRule="exact"/>
              <w:jc w:val="center"/>
              <w:rPr>
                <w:rFonts w:ascii="宋体" w:hAnsi="宋体"/>
                <w:sz w:val="18"/>
                <w:szCs w:val="18"/>
              </w:rPr>
            </w:pPr>
          </w:p>
          <w:p w14:paraId="12CD4901">
            <w:pPr>
              <w:spacing w:line="280" w:lineRule="exact"/>
              <w:jc w:val="center"/>
              <w:rPr>
                <w:rFonts w:ascii="宋体" w:hAnsi="宋体"/>
                <w:sz w:val="18"/>
                <w:szCs w:val="18"/>
              </w:rPr>
            </w:pPr>
            <w:r>
              <w:rPr>
                <w:rFonts w:hint="eastAsia" w:ascii="宋体" w:hAnsi="宋体"/>
                <w:sz w:val="18"/>
                <w:szCs w:val="18"/>
              </w:rPr>
              <w:t>别</w:t>
            </w:r>
          </w:p>
        </w:tc>
        <w:tc>
          <w:tcPr>
            <w:tcW w:w="250" w:type="pct"/>
            <w:vMerge w:val="restart"/>
            <w:tcBorders>
              <w:top w:val="single" w:color="auto" w:sz="4" w:space="0"/>
              <w:left w:val="single" w:color="auto" w:sz="4" w:space="0"/>
              <w:bottom w:val="single" w:color="auto" w:sz="4" w:space="0"/>
              <w:right w:val="single" w:color="auto" w:sz="4" w:space="0"/>
            </w:tcBorders>
            <w:noWrap w:val="0"/>
            <w:vAlign w:val="center"/>
          </w:tcPr>
          <w:p w14:paraId="37780C3D">
            <w:pPr>
              <w:spacing w:line="280" w:lineRule="exact"/>
              <w:jc w:val="center"/>
              <w:rPr>
                <w:rFonts w:hint="eastAsia" w:ascii="宋体" w:hAnsi="宋体"/>
                <w:sz w:val="18"/>
                <w:szCs w:val="18"/>
              </w:rPr>
            </w:pPr>
            <w:r>
              <w:rPr>
                <w:rFonts w:hint="eastAsia" w:ascii="宋体" w:hAnsi="宋体"/>
                <w:sz w:val="18"/>
                <w:szCs w:val="18"/>
              </w:rPr>
              <w:t>课程</w:t>
            </w:r>
          </w:p>
          <w:p w14:paraId="541C3DD4">
            <w:pPr>
              <w:spacing w:line="280" w:lineRule="exact"/>
              <w:jc w:val="center"/>
              <w:rPr>
                <w:rFonts w:ascii="宋体" w:hAnsi="宋体"/>
                <w:sz w:val="18"/>
                <w:szCs w:val="18"/>
              </w:rPr>
            </w:pPr>
            <w:r>
              <w:rPr>
                <w:rFonts w:hint="eastAsia" w:ascii="宋体" w:hAnsi="宋体"/>
                <w:sz w:val="18"/>
                <w:szCs w:val="18"/>
                <w:lang w:val="en-US" w:eastAsia="zh-CN"/>
              </w:rPr>
              <w:t>序号</w:t>
            </w:r>
          </w:p>
        </w:tc>
        <w:tc>
          <w:tcPr>
            <w:tcW w:w="1245" w:type="pct"/>
            <w:vMerge w:val="restart"/>
            <w:tcBorders>
              <w:top w:val="single" w:color="auto" w:sz="4" w:space="0"/>
              <w:left w:val="single" w:color="auto" w:sz="4" w:space="0"/>
              <w:bottom w:val="single" w:color="auto" w:sz="4" w:space="0"/>
              <w:right w:val="single" w:color="auto" w:sz="4" w:space="0"/>
            </w:tcBorders>
            <w:noWrap w:val="0"/>
            <w:vAlign w:val="center"/>
          </w:tcPr>
          <w:p w14:paraId="4CB0E0B0">
            <w:pPr>
              <w:spacing w:line="280" w:lineRule="exact"/>
              <w:jc w:val="center"/>
              <w:rPr>
                <w:rFonts w:ascii="宋体" w:hAnsi="宋体"/>
                <w:sz w:val="18"/>
                <w:szCs w:val="18"/>
              </w:rPr>
            </w:pPr>
            <w:r>
              <w:rPr>
                <w:rFonts w:hint="eastAsia" w:ascii="宋体" w:hAnsi="宋体"/>
                <w:sz w:val="18"/>
                <w:szCs w:val="18"/>
              </w:rPr>
              <w:t>课 程 名 称</w:t>
            </w:r>
          </w:p>
        </w:tc>
        <w:tc>
          <w:tcPr>
            <w:tcW w:w="166" w:type="pct"/>
            <w:vMerge w:val="restart"/>
            <w:tcBorders>
              <w:top w:val="single" w:color="auto" w:sz="4" w:space="0"/>
              <w:left w:val="single" w:color="auto" w:sz="4" w:space="0"/>
              <w:bottom w:val="single" w:color="auto" w:sz="4" w:space="0"/>
              <w:right w:val="single" w:color="auto" w:sz="4" w:space="0"/>
            </w:tcBorders>
            <w:noWrap w:val="0"/>
            <w:vAlign w:val="center"/>
          </w:tcPr>
          <w:p w14:paraId="069048F1">
            <w:pPr>
              <w:spacing w:line="280" w:lineRule="exact"/>
              <w:jc w:val="center"/>
              <w:rPr>
                <w:rFonts w:ascii="宋体" w:hAnsi="宋体"/>
                <w:sz w:val="18"/>
                <w:szCs w:val="18"/>
              </w:rPr>
            </w:pPr>
            <w:r>
              <w:rPr>
                <w:rFonts w:hint="eastAsia" w:ascii="宋体" w:hAnsi="宋体"/>
                <w:sz w:val="18"/>
                <w:szCs w:val="18"/>
              </w:rPr>
              <w:t>总</w:t>
            </w:r>
          </w:p>
          <w:p w14:paraId="00CD6591">
            <w:pPr>
              <w:spacing w:line="280" w:lineRule="exact"/>
              <w:jc w:val="center"/>
              <w:rPr>
                <w:rFonts w:ascii="宋体" w:hAnsi="宋体"/>
                <w:sz w:val="18"/>
                <w:szCs w:val="18"/>
              </w:rPr>
            </w:pPr>
            <w:r>
              <w:rPr>
                <w:rFonts w:hint="eastAsia" w:ascii="宋体" w:hAnsi="宋体"/>
                <w:sz w:val="18"/>
                <w:szCs w:val="18"/>
              </w:rPr>
              <w:t>学</w:t>
            </w:r>
          </w:p>
          <w:p w14:paraId="13810EF8">
            <w:pPr>
              <w:spacing w:line="280" w:lineRule="exact"/>
              <w:jc w:val="center"/>
              <w:rPr>
                <w:rFonts w:ascii="宋体" w:hAnsi="宋体"/>
                <w:sz w:val="18"/>
                <w:szCs w:val="18"/>
              </w:rPr>
            </w:pPr>
            <w:r>
              <w:rPr>
                <w:rFonts w:hint="eastAsia" w:ascii="宋体" w:hAnsi="宋体"/>
                <w:sz w:val="18"/>
                <w:szCs w:val="18"/>
              </w:rPr>
              <w:t>分</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00BE74C9">
            <w:pPr>
              <w:spacing w:line="280" w:lineRule="exact"/>
              <w:jc w:val="center"/>
              <w:rPr>
                <w:rFonts w:ascii="宋体" w:hAnsi="宋体"/>
                <w:sz w:val="18"/>
                <w:szCs w:val="18"/>
              </w:rPr>
            </w:pPr>
            <w:r>
              <w:rPr>
                <w:rFonts w:hint="eastAsia" w:ascii="宋体" w:hAnsi="宋体"/>
                <w:sz w:val="18"/>
                <w:szCs w:val="18"/>
              </w:rPr>
              <w:t>总</w:t>
            </w:r>
          </w:p>
          <w:p w14:paraId="0337D77D">
            <w:pPr>
              <w:spacing w:line="280" w:lineRule="exact"/>
              <w:jc w:val="center"/>
              <w:rPr>
                <w:rFonts w:ascii="宋体" w:hAnsi="宋体"/>
                <w:sz w:val="18"/>
                <w:szCs w:val="18"/>
              </w:rPr>
            </w:pPr>
            <w:r>
              <w:rPr>
                <w:rFonts w:hint="eastAsia" w:ascii="宋体" w:hAnsi="宋体"/>
                <w:sz w:val="18"/>
                <w:szCs w:val="18"/>
              </w:rPr>
              <w:t>学</w:t>
            </w:r>
          </w:p>
          <w:p w14:paraId="2F07B46E">
            <w:pPr>
              <w:spacing w:line="280" w:lineRule="exact"/>
              <w:jc w:val="center"/>
              <w:rPr>
                <w:rFonts w:ascii="宋体" w:hAnsi="宋体"/>
                <w:sz w:val="18"/>
                <w:szCs w:val="18"/>
              </w:rPr>
            </w:pPr>
            <w:r>
              <w:rPr>
                <w:rFonts w:hint="eastAsia" w:ascii="宋体" w:hAnsi="宋体"/>
                <w:sz w:val="18"/>
                <w:szCs w:val="18"/>
              </w:rPr>
              <w:t>时</w:t>
            </w:r>
          </w:p>
        </w:tc>
        <w:tc>
          <w:tcPr>
            <w:tcW w:w="1992" w:type="pct"/>
            <w:gridSpan w:val="8"/>
            <w:vMerge w:val="restart"/>
            <w:tcBorders>
              <w:top w:val="single" w:color="auto" w:sz="4" w:space="0"/>
              <w:left w:val="single" w:color="auto" w:sz="4" w:space="0"/>
              <w:right w:val="single" w:color="auto" w:sz="4" w:space="0"/>
            </w:tcBorders>
            <w:noWrap w:val="0"/>
            <w:vAlign w:val="center"/>
          </w:tcPr>
          <w:p w14:paraId="483AA6F8">
            <w:pPr>
              <w:spacing w:line="280" w:lineRule="exact"/>
              <w:jc w:val="center"/>
              <w:rPr>
                <w:rFonts w:ascii="宋体" w:hAnsi="宋体"/>
                <w:sz w:val="18"/>
                <w:szCs w:val="18"/>
              </w:rPr>
            </w:pPr>
            <w:r>
              <w:rPr>
                <w:rFonts w:hint="eastAsia" w:ascii="宋体" w:hAnsi="宋体"/>
                <w:sz w:val="18"/>
                <w:szCs w:val="18"/>
              </w:rPr>
              <w:t>各学期学时分配</w:t>
            </w:r>
          </w:p>
        </w:tc>
        <w:tc>
          <w:tcPr>
            <w:tcW w:w="919" w:type="pct"/>
            <w:gridSpan w:val="3"/>
            <w:tcBorders>
              <w:top w:val="single" w:color="auto" w:sz="4" w:space="0"/>
              <w:left w:val="single" w:color="auto" w:sz="4" w:space="0"/>
              <w:right w:val="single" w:color="auto" w:sz="4" w:space="0"/>
            </w:tcBorders>
            <w:noWrap w:val="0"/>
            <w:vAlign w:val="center"/>
          </w:tcPr>
          <w:p w14:paraId="0915AA4C">
            <w:pPr>
              <w:spacing w:line="280" w:lineRule="exact"/>
              <w:jc w:val="center"/>
              <w:rPr>
                <w:rFonts w:ascii="宋体" w:hAnsi="宋体"/>
                <w:sz w:val="18"/>
                <w:szCs w:val="18"/>
              </w:rPr>
            </w:pPr>
            <w:r>
              <w:rPr>
                <w:rFonts w:hint="eastAsia" w:ascii="宋体" w:hAnsi="宋体" w:cs="宋体"/>
                <w:b/>
                <w:bCs/>
                <w:sz w:val="18"/>
                <w:szCs w:val="18"/>
              </w:rPr>
              <w:t>考核方式</w:t>
            </w:r>
          </w:p>
        </w:tc>
      </w:tr>
      <w:tr w14:paraId="6098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73C5705F">
            <w:pPr>
              <w:widowControl/>
              <w:spacing w:line="280" w:lineRule="exact"/>
              <w:jc w:val="center"/>
              <w:rPr>
                <w:rFonts w:ascii="宋体" w:hAnsi="宋体"/>
                <w:sz w:val="18"/>
                <w:szCs w:val="18"/>
              </w:rPr>
            </w:pPr>
          </w:p>
        </w:tc>
        <w:tc>
          <w:tcPr>
            <w:tcW w:w="250" w:type="pct"/>
            <w:vMerge w:val="continue"/>
            <w:tcBorders>
              <w:top w:val="single" w:color="auto" w:sz="4" w:space="0"/>
              <w:left w:val="single" w:color="auto" w:sz="4" w:space="0"/>
              <w:bottom w:val="single" w:color="auto" w:sz="4" w:space="0"/>
              <w:right w:val="single" w:color="auto" w:sz="4" w:space="0"/>
            </w:tcBorders>
            <w:noWrap w:val="0"/>
            <w:vAlign w:val="center"/>
          </w:tcPr>
          <w:p w14:paraId="05071BE0">
            <w:pPr>
              <w:widowControl/>
              <w:spacing w:line="280" w:lineRule="exact"/>
              <w:jc w:val="center"/>
              <w:rPr>
                <w:rFonts w:ascii="宋体" w:hAnsi="宋体"/>
                <w:sz w:val="18"/>
                <w:szCs w:val="18"/>
              </w:rPr>
            </w:pPr>
          </w:p>
        </w:tc>
        <w:tc>
          <w:tcPr>
            <w:tcW w:w="1245" w:type="pct"/>
            <w:vMerge w:val="continue"/>
            <w:tcBorders>
              <w:top w:val="single" w:color="auto" w:sz="4" w:space="0"/>
              <w:left w:val="single" w:color="auto" w:sz="4" w:space="0"/>
              <w:bottom w:val="single" w:color="auto" w:sz="4" w:space="0"/>
              <w:right w:val="single" w:color="auto" w:sz="4" w:space="0"/>
            </w:tcBorders>
            <w:noWrap w:val="0"/>
            <w:vAlign w:val="center"/>
          </w:tcPr>
          <w:p w14:paraId="5ED76659">
            <w:pPr>
              <w:widowControl/>
              <w:spacing w:line="280" w:lineRule="exact"/>
              <w:jc w:val="center"/>
              <w:rPr>
                <w:rFonts w:ascii="宋体" w:hAnsi="宋体"/>
                <w:sz w:val="18"/>
                <w:szCs w:val="18"/>
              </w:rPr>
            </w:pPr>
          </w:p>
        </w:tc>
        <w:tc>
          <w:tcPr>
            <w:tcW w:w="166" w:type="pct"/>
            <w:vMerge w:val="continue"/>
            <w:tcBorders>
              <w:top w:val="single" w:color="auto" w:sz="4" w:space="0"/>
              <w:left w:val="single" w:color="auto" w:sz="4" w:space="0"/>
              <w:bottom w:val="single" w:color="auto" w:sz="4" w:space="0"/>
              <w:right w:val="single" w:color="auto" w:sz="4" w:space="0"/>
            </w:tcBorders>
            <w:noWrap w:val="0"/>
            <w:vAlign w:val="center"/>
          </w:tcPr>
          <w:p w14:paraId="7DF3840B">
            <w:pPr>
              <w:widowControl/>
              <w:spacing w:line="280" w:lineRule="exact"/>
              <w:jc w:val="center"/>
              <w:rPr>
                <w:rFonts w:ascii="宋体" w:hAnsi="宋体"/>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072A3E8B">
            <w:pPr>
              <w:widowControl/>
              <w:spacing w:line="280" w:lineRule="exact"/>
              <w:jc w:val="center"/>
              <w:rPr>
                <w:rFonts w:ascii="宋体" w:hAnsi="宋体"/>
                <w:sz w:val="18"/>
                <w:szCs w:val="18"/>
              </w:rPr>
            </w:pPr>
          </w:p>
        </w:tc>
        <w:tc>
          <w:tcPr>
            <w:tcW w:w="1992" w:type="pct"/>
            <w:gridSpan w:val="8"/>
            <w:vMerge w:val="continue"/>
            <w:tcBorders>
              <w:left w:val="single" w:color="auto" w:sz="4" w:space="0"/>
              <w:right w:val="single" w:color="auto" w:sz="4" w:space="0"/>
            </w:tcBorders>
            <w:noWrap w:val="0"/>
            <w:vAlign w:val="center"/>
          </w:tcPr>
          <w:p w14:paraId="6DA2A514">
            <w:pPr>
              <w:spacing w:line="280" w:lineRule="exact"/>
              <w:jc w:val="center"/>
              <w:rPr>
                <w:rFonts w:ascii="宋体" w:hAnsi="宋体"/>
                <w:sz w:val="18"/>
                <w:szCs w:val="18"/>
              </w:rPr>
            </w:pPr>
          </w:p>
        </w:tc>
        <w:tc>
          <w:tcPr>
            <w:tcW w:w="309" w:type="pct"/>
            <w:vMerge w:val="restart"/>
            <w:tcBorders>
              <w:left w:val="single" w:color="auto" w:sz="4" w:space="0"/>
              <w:right w:val="single" w:color="auto" w:sz="4" w:space="0"/>
            </w:tcBorders>
            <w:noWrap w:val="0"/>
            <w:vAlign w:val="center"/>
          </w:tcPr>
          <w:p w14:paraId="3A4BEE5C">
            <w:pPr>
              <w:spacing w:line="200" w:lineRule="exact"/>
              <w:jc w:val="center"/>
              <w:rPr>
                <w:rFonts w:ascii="宋体" w:cs="宋体"/>
                <w:b/>
                <w:bCs/>
                <w:sz w:val="18"/>
                <w:szCs w:val="18"/>
              </w:rPr>
            </w:pPr>
            <w:r>
              <w:rPr>
                <w:rFonts w:hint="eastAsia" w:ascii="宋体" w:hAnsi="宋体" w:cs="宋体"/>
                <w:b/>
                <w:bCs/>
                <w:sz w:val="18"/>
                <w:szCs w:val="18"/>
              </w:rPr>
              <w:t>过程性</w:t>
            </w:r>
          </w:p>
          <w:p w14:paraId="7567FF81">
            <w:pPr>
              <w:spacing w:line="200" w:lineRule="exact"/>
              <w:jc w:val="center"/>
              <w:rPr>
                <w:rFonts w:ascii="宋体" w:hAnsi="宋体"/>
                <w:sz w:val="18"/>
                <w:szCs w:val="18"/>
              </w:rPr>
            </w:pPr>
            <w:r>
              <w:rPr>
                <w:rFonts w:hint="eastAsia" w:ascii="宋体" w:hAnsi="宋体" w:cs="宋体"/>
                <w:b/>
                <w:bCs/>
                <w:sz w:val="18"/>
                <w:szCs w:val="18"/>
              </w:rPr>
              <w:t>考核</w:t>
            </w:r>
          </w:p>
        </w:tc>
        <w:tc>
          <w:tcPr>
            <w:tcW w:w="610" w:type="pct"/>
            <w:gridSpan w:val="2"/>
            <w:tcBorders>
              <w:left w:val="single" w:color="auto" w:sz="4" w:space="0"/>
              <w:right w:val="single" w:color="auto" w:sz="4" w:space="0"/>
            </w:tcBorders>
            <w:noWrap w:val="0"/>
            <w:vAlign w:val="center"/>
          </w:tcPr>
          <w:p w14:paraId="5B78DEAD">
            <w:pPr>
              <w:spacing w:line="280" w:lineRule="exact"/>
              <w:jc w:val="center"/>
              <w:rPr>
                <w:rFonts w:ascii="宋体" w:hAnsi="宋体"/>
                <w:sz w:val="18"/>
                <w:szCs w:val="18"/>
              </w:rPr>
            </w:pPr>
            <w:r>
              <w:rPr>
                <w:rFonts w:hint="eastAsia" w:ascii="宋体" w:hAnsi="宋体" w:cs="宋体"/>
                <w:b/>
                <w:bCs/>
                <w:sz w:val="18"/>
                <w:szCs w:val="18"/>
              </w:rPr>
              <w:t>终结性考核</w:t>
            </w:r>
          </w:p>
        </w:tc>
      </w:tr>
      <w:tr w14:paraId="076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23FDB243">
            <w:pPr>
              <w:widowControl/>
              <w:spacing w:line="280" w:lineRule="exact"/>
              <w:jc w:val="center"/>
              <w:rPr>
                <w:rFonts w:ascii="宋体" w:hAnsi="宋体"/>
                <w:sz w:val="18"/>
                <w:szCs w:val="18"/>
              </w:rPr>
            </w:pPr>
          </w:p>
        </w:tc>
        <w:tc>
          <w:tcPr>
            <w:tcW w:w="250" w:type="pct"/>
            <w:vMerge w:val="continue"/>
            <w:tcBorders>
              <w:top w:val="single" w:color="auto" w:sz="4" w:space="0"/>
              <w:left w:val="single" w:color="auto" w:sz="4" w:space="0"/>
              <w:bottom w:val="single" w:color="auto" w:sz="4" w:space="0"/>
              <w:right w:val="single" w:color="auto" w:sz="4" w:space="0"/>
            </w:tcBorders>
            <w:noWrap w:val="0"/>
            <w:vAlign w:val="center"/>
          </w:tcPr>
          <w:p w14:paraId="659E0F95">
            <w:pPr>
              <w:widowControl/>
              <w:spacing w:line="280" w:lineRule="exact"/>
              <w:jc w:val="center"/>
              <w:rPr>
                <w:rFonts w:ascii="宋体" w:hAnsi="宋体"/>
                <w:sz w:val="18"/>
                <w:szCs w:val="18"/>
              </w:rPr>
            </w:pPr>
          </w:p>
        </w:tc>
        <w:tc>
          <w:tcPr>
            <w:tcW w:w="1245" w:type="pct"/>
            <w:vMerge w:val="continue"/>
            <w:tcBorders>
              <w:top w:val="single" w:color="auto" w:sz="4" w:space="0"/>
              <w:left w:val="single" w:color="auto" w:sz="4" w:space="0"/>
              <w:bottom w:val="single" w:color="auto" w:sz="4" w:space="0"/>
              <w:right w:val="single" w:color="auto" w:sz="4" w:space="0"/>
            </w:tcBorders>
            <w:noWrap w:val="0"/>
            <w:vAlign w:val="center"/>
          </w:tcPr>
          <w:p w14:paraId="07896E97">
            <w:pPr>
              <w:widowControl/>
              <w:spacing w:line="280" w:lineRule="exact"/>
              <w:jc w:val="center"/>
              <w:rPr>
                <w:rFonts w:ascii="宋体" w:hAnsi="宋体"/>
                <w:sz w:val="18"/>
                <w:szCs w:val="18"/>
              </w:rPr>
            </w:pPr>
          </w:p>
        </w:tc>
        <w:tc>
          <w:tcPr>
            <w:tcW w:w="166" w:type="pct"/>
            <w:vMerge w:val="continue"/>
            <w:tcBorders>
              <w:top w:val="single" w:color="auto" w:sz="4" w:space="0"/>
              <w:left w:val="single" w:color="auto" w:sz="4" w:space="0"/>
              <w:bottom w:val="single" w:color="auto" w:sz="4" w:space="0"/>
              <w:right w:val="single" w:color="auto" w:sz="4" w:space="0"/>
            </w:tcBorders>
            <w:noWrap w:val="0"/>
            <w:vAlign w:val="center"/>
          </w:tcPr>
          <w:p w14:paraId="6DBD5027">
            <w:pPr>
              <w:widowControl/>
              <w:spacing w:line="280" w:lineRule="exact"/>
              <w:jc w:val="center"/>
              <w:rPr>
                <w:rFonts w:ascii="宋体" w:hAnsi="宋体"/>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67E40A72">
            <w:pPr>
              <w:widowControl/>
              <w:spacing w:line="280" w:lineRule="exact"/>
              <w:jc w:val="center"/>
              <w:rPr>
                <w:rFonts w:ascii="宋体" w:hAnsi="宋体"/>
                <w:sz w:val="18"/>
                <w:szCs w:val="18"/>
              </w:rPr>
            </w:pPr>
          </w:p>
        </w:tc>
        <w:tc>
          <w:tcPr>
            <w:tcW w:w="1992" w:type="pct"/>
            <w:gridSpan w:val="8"/>
            <w:vMerge w:val="continue"/>
            <w:tcBorders>
              <w:left w:val="single" w:color="auto" w:sz="4" w:space="0"/>
              <w:bottom w:val="single" w:color="auto" w:sz="4" w:space="0"/>
              <w:right w:val="single" w:color="auto" w:sz="4" w:space="0"/>
            </w:tcBorders>
            <w:noWrap w:val="0"/>
            <w:vAlign w:val="center"/>
          </w:tcPr>
          <w:p w14:paraId="39F9E19D">
            <w:pPr>
              <w:widowControl/>
              <w:spacing w:line="280" w:lineRule="exact"/>
              <w:jc w:val="center"/>
              <w:rPr>
                <w:rFonts w:ascii="宋体" w:hAnsi="宋体"/>
                <w:sz w:val="18"/>
                <w:szCs w:val="18"/>
              </w:rPr>
            </w:pPr>
          </w:p>
        </w:tc>
        <w:tc>
          <w:tcPr>
            <w:tcW w:w="309" w:type="pct"/>
            <w:vMerge w:val="continue"/>
            <w:tcBorders>
              <w:left w:val="single" w:color="auto" w:sz="4" w:space="0"/>
              <w:right w:val="single" w:color="auto" w:sz="4" w:space="0"/>
            </w:tcBorders>
            <w:noWrap w:val="0"/>
            <w:vAlign w:val="center"/>
          </w:tcPr>
          <w:p w14:paraId="0D83CEB8">
            <w:pPr>
              <w:widowControl/>
              <w:spacing w:line="280" w:lineRule="exact"/>
              <w:jc w:val="center"/>
              <w:rPr>
                <w:rFonts w:ascii="宋体" w:hAnsi="宋体"/>
                <w:sz w:val="18"/>
                <w:szCs w:val="18"/>
              </w:rPr>
            </w:pPr>
          </w:p>
        </w:tc>
        <w:tc>
          <w:tcPr>
            <w:tcW w:w="274" w:type="pct"/>
            <w:vMerge w:val="restart"/>
            <w:tcBorders>
              <w:top w:val="single" w:color="auto" w:sz="4" w:space="0"/>
              <w:left w:val="single" w:color="auto" w:sz="4" w:space="0"/>
              <w:right w:val="single" w:color="auto" w:sz="4" w:space="0"/>
            </w:tcBorders>
            <w:noWrap w:val="0"/>
            <w:vAlign w:val="center"/>
          </w:tcPr>
          <w:p w14:paraId="624675EB">
            <w:pPr>
              <w:jc w:val="center"/>
              <w:rPr>
                <w:rFonts w:ascii="宋体" w:cs="宋体"/>
                <w:b/>
                <w:bCs/>
                <w:sz w:val="18"/>
                <w:szCs w:val="18"/>
              </w:rPr>
            </w:pPr>
            <w:r>
              <w:rPr>
                <w:rFonts w:hint="eastAsia" w:ascii="宋体" w:hAnsi="宋体" w:cs="宋体"/>
                <w:b/>
                <w:bCs/>
                <w:sz w:val="18"/>
                <w:szCs w:val="18"/>
              </w:rPr>
              <w:t>闭卷</w:t>
            </w:r>
          </w:p>
        </w:tc>
        <w:tc>
          <w:tcPr>
            <w:tcW w:w="336" w:type="pct"/>
            <w:vMerge w:val="restart"/>
            <w:tcBorders>
              <w:top w:val="single" w:color="auto" w:sz="4" w:space="0"/>
              <w:left w:val="single" w:color="auto" w:sz="4" w:space="0"/>
              <w:right w:val="single" w:color="auto" w:sz="4" w:space="0"/>
            </w:tcBorders>
            <w:noWrap w:val="0"/>
            <w:vAlign w:val="center"/>
          </w:tcPr>
          <w:p w14:paraId="3BF8AD6F">
            <w:pPr>
              <w:jc w:val="center"/>
              <w:rPr>
                <w:rFonts w:ascii="宋体" w:cs="宋体"/>
                <w:b/>
                <w:bCs/>
                <w:sz w:val="18"/>
                <w:szCs w:val="18"/>
              </w:rPr>
            </w:pPr>
            <w:r>
              <w:rPr>
                <w:rFonts w:hint="eastAsia" w:ascii="宋体" w:hAnsi="宋体" w:cs="宋体"/>
                <w:b/>
                <w:bCs/>
                <w:sz w:val="18"/>
                <w:szCs w:val="18"/>
              </w:rPr>
              <w:t>开卷</w:t>
            </w:r>
          </w:p>
        </w:tc>
      </w:tr>
      <w:tr w14:paraId="4F09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6BB8BD6A">
            <w:pPr>
              <w:widowControl/>
              <w:spacing w:line="280" w:lineRule="exact"/>
              <w:jc w:val="center"/>
              <w:rPr>
                <w:rFonts w:ascii="宋体" w:hAnsi="宋体"/>
                <w:sz w:val="18"/>
                <w:szCs w:val="18"/>
              </w:rPr>
            </w:pPr>
          </w:p>
        </w:tc>
        <w:tc>
          <w:tcPr>
            <w:tcW w:w="250" w:type="pct"/>
            <w:vMerge w:val="continue"/>
            <w:tcBorders>
              <w:top w:val="single" w:color="auto" w:sz="4" w:space="0"/>
              <w:left w:val="single" w:color="auto" w:sz="4" w:space="0"/>
              <w:bottom w:val="single" w:color="auto" w:sz="4" w:space="0"/>
              <w:right w:val="single" w:color="auto" w:sz="4" w:space="0"/>
            </w:tcBorders>
            <w:noWrap w:val="0"/>
            <w:vAlign w:val="center"/>
          </w:tcPr>
          <w:p w14:paraId="29783451">
            <w:pPr>
              <w:widowControl/>
              <w:spacing w:line="280" w:lineRule="exact"/>
              <w:jc w:val="center"/>
              <w:rPr>
                <w:rFonts w:ascii="宋体" w:hAnsi="宋体"/>
                <w:sz w:val="18"/>
                <w:szCs w:val="18"/>
              </w:rPr>
            </w:pPr>
          </w:p>
        </w:tc>
        <w:tc>
          <w:tcPr>
            <w:tcW w:w="1245" w:type="pct"/>
            <w:vMerge w:val="continue"/>
            <w:tcBorders>
              <w:top w:val="single" w:color="auto" w:sz="4" w:space="0"/>
              <w:left w:val="single" w:color="auto" w:sz="4" w:space="0"/>
              <w:bottom w:val="single" w:color="auto" w:sz="4" w:space="0"/>
              <w:right w:val="single" w:color="auto" w:sz="4" w:space="0"/>
            </w:tcBorders>
            <w:noWrap w:val="0"/>
            <w:vAlign w:val="center"/>
          </w:tcPr>
          <w:p w14:paraId="0BA68670">
            <w:pPr>
              <w:widowControl/>
              <w:spacing w:line="280" w:lineRule="exact"/>
              <w:jc w:val="center"/>
              <w:rPr>
                <w:rFonts w:ascii="宋体" w:hAnsi="宋体"/>
                <w:sz w:val="18"/>
                <w:szCs w:val="18"/>
              </w:rPr>
            </w:pPr>
          </w:p>
        </w:tc>
        <w:tc>
          <w:tcPr>
            <w:tcW w:w="166" w:type="pct"/>
            <w:vMerge w:val="continue"/>
            <w:tcBorders>
              <w:top w:val="single" w:color="auto" w:sz="4" w:space="0"/>
              <w:left w:val="single" w:color="auto" w:sz="4" w:space="0"/>
              <w:bottom w:val="single" w:color="auto" w:sz="4" w:space="0"/>
              <w:right w:val="single" w:color="auto" w:sz="4" w:space="0"/>
            </w:tcBorders>
            <w:noWrap w:val="0"/>
            <w:vAlign w:val="center"/>
          </w:tcPr>
          <w:p w14:paraId="28874994">
            <w:pPr>
              <w:widowControl/>
              <w:spacing w:line="280" w:lineRule="exact"/>
              <w:jc w:val="center"/>
              <w:rPr>
                <w:rFonts w:ascii="宋体" w:hAnsi="宋体"/>
                <w:sz w:val="18"/>
                <w:szCs w:val="18"/>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6878C804">
            <w:pPr>
              <w:widowControl/>
              <w:spacing w:line="280" w:lineRule="exact"/>
              <w:jc w:val="center"/>
              <w:rPr>
                <w:rFonts w:ascii="宋体" w:hAnsi="宋体"/>
                <w:sz w:val="18"/>
                <w:szCs w:val="18"/>
              </w:rPr>
            </w:pPr>
          </w:p>
        </w:tc>
        <w:tc>
          <w:tcPr>
            <w:tcW w:w="276" w:type="pct"/>
            <w:tcBorders>
              <w:top w:val="single" w:color="auto" w:sz="4" w:space="0"/>
              <w:left w:val="single" w:color="auto" w:sz="4" w:space="0"/>
              <w:bottom w:val="single" w:color="auto" w:sz="4" w:space="0"/>
              <w:right w:val="single" w:color="auto" w:sz="4" w:space="0"/>
            </w:tcBorders>
            <w:noWrap w:val="0"/>
            <w:vAlign w:val="center"/>
          </w:tcPr>
          <w:p w14:paraId="4A7FE4DA">
            <w:pPr>
              <w:spacing w:line="280" w:lineRule="exact"/>
              <w:jc w:val="center"/>
              <w:rPr>
                <w:rFonts w:hint="eastAsia" w:ascii="宋体" w:hAnsi="宋体"/>
                <w:sz w:val="18"/>
                <w:szCs w:val="18"/>
              </w:rPr>
            </w:pPr>
            <w:r>
              <w:rPr>
                <w:rFonts w:hint="eastAsia" w:ascii="宋体" w:hAnsi="宋体"/>
                <w:sz w:val="18"/>
                <w:szCs w:val="18"/>
              </w:rPr>
              <w:t>线上教学</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975DD33">
            <w:pPr>
              <w:spacing w:line="280" w:lineRule="exact"/>
              <w:jc w:val="center"/>
              <w:rPr>
                <w:rFonts w:hint="eastAsia" w:ascii="宋体" w:hAnsi="宋体"/>
                <w:sz w:val="18"/>
                <w:szCs w:val="18"/>
              </w:rPr>
            </w:pPr>
            <w:r>
              <w:rPr>
                <w:rFonts w:hint="eastAsia" w:ascii="宋体" w:hAnsi="宋体"/>
                <w:sz w:val="18"/>
                <w:szCs w:val="18"/>
              </w:rPr>
              <w:t>线下教学</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6FE30862">
            <w:pPr>
              <w:widowControl/>
              <w:spacing w:line="280" w:lineRule="exact"/>
              <w:jc w:val="center"/>
              <w:rPr>
                <w:rFonts w:hint="eastAsia" w:ascii="宋体" w:hAnsi="宋体"/>
                <w:sz w:val="18"/>
                <w:szCs w:val="18"/>
              </w:rPr>
            </w:pPr>
            <w:r>
              <w:rPr>
                <w:rFonts w:hint="eastAsia" w:ascii="宋体" w:hAnsi="宋体"/>
                <w:sz w:val="18"/>
                <w:szCs w:val="18"/>
              </w:rPr>
              <w:t>实验实训</w:t>
            </w:r>
          </w:p>
        </w:tc>
        <w:tc>
          <w:tcPr>
            <w:tcW w:w="235" w:type="pct"/>
            <w:tcBorders>
              <w:top w:val="single" w:color="auto" w:sz="4" w:space="0"/>
              <w:left w:val="single" w:color="auto" w:sz="4" w:space="0"/>
              <w:bottom w:val="single" w:color="auto" w:sz="4" w:space="0"/>
              <w:right w:val="single" w:color="auto" w:sz="4" w:space="0"/>
            </w:tcBorders>
            <w:noWrap w:val="0"/>
            <w:vAlign w:val="center"/>
          </w:tcPr>
          <w:p w14:paraId="191AFCBA">
            <w:pPr>
              <w:spacing w:line="280" w:lineRule="exact"/>
              <w:jc w:val="center"/>
              <w:rPr>
                <w:rFonts w:ascii="宋体" w:hAnsi="宋体"/>
                <w:sz w:val="18"/>
                <w:szCs w:val="18"/>
              </w:rPr>
            </w:pPr>
            <w:r>
              <w:rPr>
                <w:rFonts w:hint="eastAsia" w:ascii="宋体" w:hAnsi="宋体"/>
                <w:sz w:val="18"/>
                <w:szCs w:val="18"/>
              </w:rPr>
              <w:t>一</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5D764AFE">
            <w:pPr>
              <w:spacing w:line="280" w:lineRule="exact"/>
              <w:jc w:val="center"/>
              <w:rPr>
                <w:rFonts w:ascii="宋体" w:hAnsi="宋体"/>
                <w:sz w:val="18"/>
                <w:szCs w:val="18"/>
              </w:rPr>
            </w:pPr>
            <w:r>
              <w:rPr>
                <w:rFonts w:hint="eastAsia" w:ascii="宋体" w:hAnsi="宋体"/>
                <w:sz w:val="18"/>
                <w:szCs w:val="18"/>
              </w:rPr>
              <w:t>二</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3254274B">
            <w:pPr>
              <w:spacing w:line="280" w:lineRule="exact"/>
              <w:jc w:val="center"/>
              <w:rPr>
                <w:rFonts w:ascii="宋体" w:hAnsi="宋体"/>
                <w:sz w:val="18"/>
                <w:szCs w:val="18"/>
              </w:rPr>
            </w:pPr>
            <w:r>
              <w:rPr>
                <w:rFonts w:hint="eastAsia" w:ascii="宋体" w:hAnsi="宋体"/>
                <w:sz w:val="18"/>
                <w:szCs w:val="18"/>
              </w:rPr>
              <w:t>三</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60A5F3C9">
            <w:pPr>
              <w:spacing w:line="280" w:lineRule="exact"/>
              <w:jc w:val="center"/>
              <w:rPr>
                <w:rFonts w:ascii="宋体" w:hAnsi="宋体"/>
                <w:sz w:val="18"/>
                <w:szCs w:val="18"/>
              </w:rPr>
            </w:pPr>
            <w:r>
              <w:rPr>
                <w:rFonts w:hint="eastAsia" w:ascii="宋体" w:hAnsi="宋体"/>
                <w:sz w:val="18"/>
                <w:szCs w:val="18"/>
              </w:rPr>
              <w:t>四</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3D75B9DE">
            <w:pPr>
              <w:spacing w:line="280" w:lineRule="exact"/>
              <w:jc w:val="center"/>
              <w:rPr>
                <w:rFonts w:ascii="宋体" w:hAnsi="宋体"/>
                <w:sz w:val="18"/>
                <w:szCs w:val="18"/>
              </w:rPr>
            </w:pPr>
            <w:r>
              <w:rPr>
                <w:rFonts w:hint="eastAsia" w:ascii="宋体" w:hAnsi="宋体"/>
                <w:sz w:val="18"/>
                <w:szCs w:val="18"/>
              </w:rPr>
              <w:t>五</w:t>
            </w:r>
          </w:p>
        </w:tc>
        <w:tc>
          <w:tcPr>
            <w:tcW w:w="309" w:type="pct"/>
            <w:vMerge w:val="continue"/>
            <w:tcBorders>
              <w:left w:val="single" w:color="auto" w:sz="4" w:space="0"/>
              <w:bottom w:val="single" w:color="auto" w:sz="4" w:space="0"/>
              <w:right w:val="single" w:color="auto" w:sz="4" w:space="0"/>
            </w:tcBorders>
            <w:noWrap w:val="0"/>
            <w:vAlign w:val="center"/>
          </w:tcPr>
          <w:p w14:paraId="50734E3E">
            <w:pPr>
              <w:spacing w:line="280" w:lineRule="exact"/>
              <w:jc w:val="center"/>
              <w:rPr>
                <w:rFonts w:ascii="宋体" w:hAnsi="宋体"/>
                <w:sz w:val="18"/>
                <w:szCs w:val="18"/>
              </w:rPr>
            </w:pPr>
          </w:p>
        </w:tc>
        <w:tc>
          <w:tcPr>
            <w:tcW w:w="274" w:type="pct"/>
            <w:vMerge w:val="continue"/>
            <w:tcBorders>
              <w:left w:val="single" w:color="auto" w:sz="4" w:space="0"/>
              <w:bottom w:val="single" w:color="auto" w:sz="4" w:space="0"/>
              <w:right w:val="single" w:color="auto" w:sz="4" w:space="0"/>
            </w:tcBorders>
            <w:noWrap w:val="0"/>
            <w:vAlign w:val="center"/>
          </w:tcPr>
          <w:p w14:paraId="4BD51AE5">
            <w:pPr>
              <w:spacing w:line="280" w:lineRule="exact"/>
              <w:jc w:val="center"/>
              <w:rPr>
                <w:rFonts w:ascii="宋体" w:hAnsi="宋体"/>
                <w:sz w:val="18"/>
                <w:szCs w:val="18"/>
              </w:rPr>
            </w:pPr>
          </w:p>
        </w:tc>
        <w:tc>
          <w:tcPr>
            <w:tcW w:w="336" w:type="pct"/>
            <w:vMerge w:val="continue"/>
            <w:tcBorders>
              <w:left w:val="single" w:color="auto" w:sz="4" w:space="0"/>
              <w:bottom w:val="single" w:color="auto" w:sz="4" w:space="0"/>
              <w:right w:val="single" w:color="auto" w:sz="4" w:space="0"/>
            </w:tcBorders>
            <w:noWrap w:val="0"/>
            <w:vAlign w:val="center"/>
          </w:tcPr>
          <w:p w14:paraId="7B133AC0">
            <w:pPr>
              <w:spacing w:line="280" w:lineRule="exact"/>
              <w:jc w:val="center"/>
              <w:rPr>
                <w:rFonts w:ascii="宋体" w:hAnsi="宋体"/>
                <w:sz w:val="18"/>
                <w:szCs w:val="18"/>
              </w:rPr>
            </w:pPr>
          </w:p>
        </w:tc>
      </w:tr>
      <w:tr w14:paraId="1822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178" w:type="pct"/>
            <w:vMerge w:val="restart"/>
            <w:tcBorders>
              <w:top w:val="single" w:color="auto" w:sz="4" w:space="0"/>
              <w:left w:val="single" w:color="auto" w:sz="4" w:space="0"/>
              <w:bottom w:val="single" w:color="auto" w:sz="4" w:space="0"/>
              <w:right w:val="single" w:color="auto" w:sz="4" w:space="0"/>
            </w:tcBorders>
            <w:noWrap w:val="0"/>
            <w:vAlign w:val="center"/>
          </w:tcPr>
          <w:p w14:paraId="37340200">
            <w:pPr>
              <w:spacing w:line="320" w:lineRule="exact"/>
              <w:jc w:val="center"/>
              <w:rPr>
                <w:rFonts w:ascii="宋体" w:hAnsi="宋体"/>
                <w:sz w:val="18"/>
                <w:szCs w:val="18"/>
              </w:rPr>
            </w:pPr>
            <w:r>
              <w:rPr>
                <w:rFonts w:ascii="宋体" w:hAnsi="宋体"/>
                <w:sz w:val="18"/>
                <w:szCs w:val="18"/>
              </w:rPr>
              <w:t>公共基础课</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48F0EA59">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7676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习近平新时代中国特色社会主义思想概论</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25F27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C0A78">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54</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E52BEA">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54</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6B215">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BF7407">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A04E1B">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54</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8D88C7">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3DC35E">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D206C0">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118F88">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A1ED42">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4415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B717D28">
            <w:pPr>
              <w:spacing w:line="280" w:lineRule="exact"/>
              <w:jc w:val="center"/>
              <w:rPr>
                <w:rFonts w:hint="eastAsia" w:ascii="宋体" w:hAnsi="宋体" w:eastAsia="宋体" w:cs="宋体"/>
                <w:kern w:val="2"/>
                <w:sz w:val="18"/>
                <w:szCs w:val="18"/>
                <w:lang w:val="en-US" w:eastAsia="zh-CN" w:bidi="ar-SA"/>
              </w:rPr>
            </w:pPr>
          </w:p>
        </w:tc>
      </w:tr>
      <w:tr w14:paraId="795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C9F78BE">
            <w:pPr>
              <w:spacing w:line="32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698B8A1">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2EC70">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学习指南</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F277B">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A47FD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C5D1C5">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BD830">
            <w:pPr>
              <w:spacing w:line="280" w:lineRule="exact"/>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32B0D0">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29DB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36</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3F6245">
            <w:pPr>
              <w:spacing w:line="280" w:lineRule="exact"/>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77D1BB">
            <w:pPr>
              <w:spacing w:line="280" w:lineRule="exact"/>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4BCAB2">
            <w:pPr>
              <w:spacing w:line="280" w:lineRule="exact"/>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2D14">
            <w:pPr>
              <w:spacing w:line="280" w:lineRule="exact"/>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D18940">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84AB11">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5FD5889">
            <w:pPr>
              <w:spacing w:line="280" w:lineRule="exact"/>
              <w:jc w:val="center"/>
              <w:rPr>
                <w:rFonts w:hint="eastAsia" w:ascii="宋体" w:hAnsi="宋体" w:eastAsia="宋体" w:cs="宋体"/>
                <w:kern w:val="2"/>
                <w:sz w:val="18"/>
                <w:szCs w:val="18"/>
                <w:lang w:val="en-US" w:eastAsia="zh-CN" w:bidi="ar-SA"/>
              </w:rPr>
            </w:pPr>
          </w:p>
        </w:tc>
      </w:tr>
      <w:tr w14:paraId="6E1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31D5586">
            <w:pPr>
              <w:spacing w:line="32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7E974CAC">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05CA3">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思想道德与法治</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9FD83">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7C85D">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493CEA">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6856B">
            <w:pPr>
              <w:spacing w:line="280" w:lineRule="exact"/>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6BD96">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C19DD8">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54</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9A8D05">
            <w:pPr>
              <w:spacing w:line="280" w:lineRule="exact"/>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573395">
            <w:pPr>
              <w:spacing w:line="280" w:lineRule="exact"/>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88A262">
            <w:pPr>
              <w:spacing w:line="280" w:lineRule="exact"/>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302A30">
            <w:pPr>
              <w:spacing w:line="280" w:lineRule="exact"/>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064B8F">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67B287">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FBAAA46">
            <w:pPr>
              <w:spacing w:line="280" w:lineRule="exact"/>
              <w:jc w:val="center"/>
              <w:rPr>
                <w:rFonts w:hint="eastAsia" w:ascii="宋体" w:hAnsi="宋体" w:eastAsia="宋体" w:cs="宋体"/>
                <w:kern w:val="2"/>
                <w:sz w:val="18"/>
                <w:szCs w:val="18"/>
                <w:lang w:val="en-US" w:eastAsia="zh-CN" w:bidi="ar-SA"/>
              </w:rPr>
            </w:pPr>
          </w:p>
        </w:tc>
      </w:tr>
      <w:tr w14:paraId="4C60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E0B1E01">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E0CE3BD">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37375F">
            <w:pPr>
              <w:spacing w:line="26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毛泽东思想和中国特色社会主义理论体系概论</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1833D6">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E3120D">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F4668">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36</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86BB45">
            <w:pPr>
              <w:widowControl/>
              <w:jc w:val="center"/>
              <w:rPr>
                <w:rFonts w:hint="eastAsia" w:ascii="宋体" w:hAnsi="宋体" w:eastAsia="宋体" w:cs="宋体"/>
                <w:color w:val="auto"/>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C25DE">
            <w:pPr>
              <w:spacing w:line="320" w:lineRule="exact"/>
              <w:jc w:val="center"/>
              <w:rPr>
                <w:rFonts w:hint="eastAsia" w:ascii="宋体" w:hAnsi="宋体" w:eastAsia="宋体" w:cs="宋体"/>
                <w:color w:val="auto"/>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3822F2">
            <w:pPr>
              <w:widowControl/>
              <w:jc w:val="center"/>
              <w:rPr>
                <w:rFonts w:hint="eastAsia" w:ascii="宋体" w:hAnsi="宋体" w:eastAsia="宋体" w:cs="宋体"/>
                <w:color w:val="auto"/>
                <w:kern w:val="0"/>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27E722">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1F840C">
            <w:pPr>
              <w:widowControl/>
              <w:jc w:val="center"/>
              <w:rPr>
                <w:rFonts w:hint="eastAsia" w:ascii="宋体" w:hAnsi="宋体" w:eastAsia="宋体" w:cs="宋体"/>
                <w:color w:val="auto"/>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A8690">
            <w:pPr>
              <w:widowControl/>
              <w:jc w:val="center"/>
              <w:rPr>
                <w:rFonts w:hint="eastAsia" w:ascii="宋体" w:hAnsi="宋体" w:eastAsia="宋体" w:cs="宋体"/>
                <w:color w:val="auto"/>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355BEF">
            <w:pPr>
              <w:widowControl/>
              <w:jc w:val="center"/>
              <w:rPr>
                <w:rFonts w:hint="eastAsia" w:ascii="宋体" w:hAnsi="宋体" w:eastAsia="宋体" w:cs="宋体"/>
                <w:color w:val="auto"/>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9D7711">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307758">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50A37F32">
            <w:pPr>
              <w:spacing w:line="280" w:lineRule="exact"/>
              <w:jc w:val="center"/>
              <w:rPr>
                <w:rFonts w:hint="eastAsia" w:ascii="宋体" w:hAnsi="宋体" w:eastAsia="宋体" w:cs="宋体"/>
                <w:kern w:val="2"/>
                <w:sz w:val="18"/>
                <w:szCs w:val="18"/>
                <w:lang w:val="en-US" w:eastAsia="zh-CN" w:bidi="ar-SA"/>
              </w:rPr>
            </w:pPr>
          </w:p>
        </w:tc>
      </w:tr>
      <w:tr w14:paraId="370D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E182CE7">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FAE2A9A">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1C38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形势与政策1</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A898D">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0.5</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FB66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013D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9</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1C3C3">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B65BE">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34A7E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58D7A4">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D069CC">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12AE82">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81AF14">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165FA4">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62DE75">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38DB9AD1">
            <w:pPr>
              <w:widowControl/>
              <w:spacing w:line="280" w:lineRule="exact"/>
              <w:jc w:val="center"/>
              <w:rPr>
                <w:rFonts w:hint="eastAsia" w:ascii="宋体" w:hAnsi="宋体" w:eastAsia="宋体" w:cs="宋体"/>
                <w:kern w:val="2"/>
                <w:sz w:val="18"/>
                <w:szCs w:val="18"/>
                <w:lang w:val="en-US" w:eastAsia="zh-CN" w:bidi="ar-SA"/>
              </w:rPr>
            </w:pPr>
          </w:p>
        </w:tc>
      </w:tr>
      <w:tr w14:paraId="0405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766F4E5D">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3AEA6E9">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970A7B">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形势与政策2</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86948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0.5</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6D1A01">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D2DAE3">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9</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612AB">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FF0563">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8969E1">
            <w:pPr>
              <w:widowControl/>
              <w:jc w:val="center"/>
              <w:rPr>
                <w:rFonts w:hint="eastAsia" w:ascii="宋体" w:hAnsi="宋体" w:eastAsia="宋体" w:cs="宋体"/>
                <w:kern w:val="0"/>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D4A83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2C9E28">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225AB5">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CA84C6">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E602EC">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2002BC">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01318CF0">
            <w:pPr>
              <w:widowControl/>
              <w:spacing w:line="280" w:lineRule="exact"/>
              <w:jc w:val="center"/>
              <w:rPr>
                <w:rFonts w:hint="eastAsia" w:ascii="宋体" w:hAnsi="宋体" w:eastAsia="宋体" w:cs="宋体"/>
                <w:kern w:val="2"/>
                <w:sz w:val="18"/>
                <w:szCs w:val="18"/>
                <w:lang w:val="en-US" w:eastAsia="zh-CN" w:bidi="ar-SA"/>
              </w:rPr>
            </w:pPr>
          </w:p>
        </w:tc>
      </w:tr>
      <w:tr w14:paraId="12AF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78E30ADE">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E04B353">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0C450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形势与政策3</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E3CAC6">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0.5</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330A8B">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AF63B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9</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60596">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7D204">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72E4D">
            <w:pPr>
              <w:widowControl/>
              <w:jc w:val="center"/>
              <w:rPr>
                <w:rFonts w:hint="eastAsia" w:ascii="宋体" w:hAnsi="宋体" w:eastAsia="宋体" w:cs="宋体"/>
                <w:kern w:val="0"/>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F50341">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65E334">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58EF5F">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0167C4">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DF212">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EDFD84">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0E2E68E">
            <w:pPr>
              <w:widowControl/>
              <w:spacing w:line="280" w:lineRule="exact"/>
              <w:jc w:val="center"/>
              <w:rPr>
                <w:rFonts w:hint="eastAsia" w:ascii="宋体" w:hAnsi="宋体" w:eastAsia="宋体" w:cs="宋体"/>
                <w:kern w:val="2"/>
                <w:sz w:val="18"/>
                <w:szCs w:val="18"/>
                <w:lang w:val="en-US" w:eastAsia="zh-CN" w:bidi="ar-SA"/>
              </w:rPr>
            </w:pPr>
          </w:p>
        </w:tc>
      </w:tr>
      <w:tr w14:paraId="490B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CA439C3">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06B78D99">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6B0BF">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形势与政策4</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68F64A">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0.5</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8707A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F0027E">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9</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30C6ED">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C78723">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4ECBA3">
            <w:pPr>
              <w:widowControl/>
              <w:jc w:val="center"/>
              <w:rPr>
                <w:rFonts w:hint="eastAsia" w:ascii="宋体" w:hAnsi="宋体" w:eastAsia="宋体" w:cs="宋体"/>
                <w:kern w:val="0"/>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86ADA6">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F98D13">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F004F1">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9</w:t>
            </w: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5DF55F">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76CB3B">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5C0656">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133DACE1">
            <w:pPr>
              <w:widowControl/>
              <w:spacing w:line="280" w:lineRule="exact"/>
              <w:jc w:val="center"/>
              <w:rPr>
                <w:rFonts w:hint="eastAsia" w:ascii="宋体" w:hAnsi="宋体" w:eastAsia="宋体" w:cs="宋体"/>
                <w:kern w:val="2"/>
                <w:sz w:val="18"/>
                <w:szCs w:val="18"/>
                <w:lang w:val="en-US" w:eastAsia="zh-CN" w:bidi="ar-SA"/>
              </w:rPr>
            </w:pPr>
          </w:p>
        </w:tc>
      </w:tr>
      <w:tr w14:paraId="1A38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C740E47">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A67776A">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8CB706">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“四史”学习教育专题</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9168FF">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8C390C">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18</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78A6F1">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BFB4C">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53E5FF">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20FCDE">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B44216">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CDB1D9">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7E07F8">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4E7F1">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C3308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F1187E">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4036204">
            <w:pPr>
              <w:widowControl/>
              <w:spacing w:line="280" w:lineRule="exact"/>
              <w:jc w:val="center"/>
              <w:rPr>
                <w:rFonts w:hint="eastAsia" w:ascii="宋体" w:hAnsi="宋体" w:eastAsia="宋体" w:cs="宋体"/>
                <w:kern w:val="2"/>
                <w:sz w:val="18"/>
                <w:szCs w:val="18"/>
                <w:lang w:val="en-US" w:eastAsia="zh-CN" w:bidi="ar-SA"/>
              </w:rPr>
            </w:pPr>
          </w:p>
        </w:tc>
      </w:tr>
      <w:tr w14:paraId="0F28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61AF90D9">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0692B1E4">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1561F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计算机应用基础</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C74537">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0672E7">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66B68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C9FE9">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F3C8C5">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356795">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54</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875E09">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DAB42">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7B6866">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B05324">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943A71">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7640E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16DE8BBD">
            <w:pPr>
              <w:widowControl/>
              <w:spacing w:line="280" w:lineRule="exact"/>
              <w:jc w:val="center"/>
              <w:rPr>
                <w:rFonts w:hint="eastAsia" w:ascii="宋体" w:hAnsi="宋体" w:eastAsia="宋体" w:cs="宋体"/>
                <w:kern w:val="2"/>
                <w:sz w:val="18"/>
                <w:szCs w:val="18"/>
                <w:lang w:val="en-US" w:eastAsia="zh-CN" w:bidi="ar-SA"/>
              </w:rPr>
            </w:pPr>
          </w:p>
        </w:tc>
      </w:tr>
      <w:tr w14:paraId="6DE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0729D75B">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F73FF74">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9EBAB3">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概率论与数理统计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8E8F4F">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65E17">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FCC426">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56B15">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ED1E8D">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210EF0">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5EC3A9">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0FFC0A">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ED602B">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09DFF7">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6AB4DB">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4D2776">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0D3AB636">
            <w:pPr>
              <w:widowControl/>
              <w:spacing w:line="280" w:lineRule="exact"/>
              <w:jc w:val="center"/>
              <w:rPr>
                <w:rFonts w:hint="eastAsia" w:ascii="宋体" w:hAnsi="宋体" w:eastAsia="宋体" w:cs="宋体"/>
                <w:kern w:val="2"/>
                <w:sz w:val="18"/>
                <w:szCs w:val="18"/>
                <w:lang w:val="en-US" w:eastAsia="zh-CN" w:bidi="ar-SA"/>
              </w:rPr>
            </w:pPr>
          </w:p>
        </w:tc>
      </w:tr>
      <w:tr w14:paraId="526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354A8E2C">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96732AD">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02551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大学英语（专）1</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6803D7">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472B3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19A43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38398">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11DA86">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24A37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73AB1A">
            <w:pPr>
              <w:widowControl/>
              <w:jc w:val="center"/>
              <w:rPr>
                <w:rFonts w:hint="eastAsia" w:ascii="宋体" w:hAnsi="宋体" w:eastAsia="宋体" w:cs="宋体"/>
                <w:kern w:val="0"/>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29AA9F">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2B127F">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546F8">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C0C0B1">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E90F5B">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7826ACA">
            <w:pPr>
              <w:widowControl/>
              <w:spacing w:line="280" w:lineRule="exact"/>
              <w:jc w:val="center"/>
              <w:rPr>
                <w:rFonts w:hint="eastAsia" w:ascii="宋体" w:hAnsi="宋体" w:eastAsia="宋体" w:cs="宋体"/>
                <w:kern w:val="2"/>
                <w:sz w:val="18"/>
                <w:szCs w:val="18"/>
                <w:lang w:val="en-US" w:eastAsia="zh-CN" w:bidi="ar-SA"/>
              </w:rPr>
            </w:pPr>
          </w:p>
        </w:tc>
      </w:tr>
      <w:tr w14:paraId="32D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A001A9C">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B06B0F6">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6F4650">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大学英语（专）2</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EC39CD">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7DEA16">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FE61E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88A2C0">
            <w:pPr>
              <w:widowControl/>
              <w:jc w:val="center"/>
              <w:rPr>
                <w:rFonts w:hint="eastAsia" w:ascii="宋体" w:hAnsi="宋体" w:eastAsia="宋体" w:cs="宋体"/>
                <w:kern w:val="0"/>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7E80D">
            <w:pPr>
              <w:spacing w:line="320" w:lineRule="exact"/>
              <w:jc w:val="center"/>
              <w:rPr>
                <w:rFonts w:hint="eastAsia" w:ascii="宋体" w:hAnsi="宋体" w:eastAsia="宋体" w:cs="宋体"/>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3FF847">
            <w:pPr>
              <w:widowControl/>
              <w:jc w:val="center"/>
              <w:rPr>
                <w:rFonts w:hint="eastAsia" w:ascii="宋体" w:hAnsi="宋体" w:eastAsia="宋体" w:cs="宋体"/>
                <w:kern w:val="0"/>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89BF96">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D834D3">
            <w:pPr>
              <w:widowControl/>
              <w:jc w:val="center"/>
              <w:rPr>
                <w:rFonts w:hint="eastAsia" w:ascii="宋体" w:hAnsi="宋体" w:eastAsia="宋体" w:cs="宋体"/>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A1F1FC">
            <w:pPr>
              <w:widowControl/>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69F728">
            <w:pPr>
              <w:widowControl/>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02AD2F">
            <w:pPr>
              <w:widowControl/>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C2FE5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64F37A10">
            <w:pPr>
              <w:spacing w:line="280" w:lineRule="exact"/>
              <w:jc w:val="center"/>
              <w:rPr>
                <w:rFonts w:hint="eastAsia" w:ascii="宋体" w:hAnsi="宋体" w:eastAsia="宋体" w:cs="宋体"/>
                <w:b/>
                <w:kern w:val="2"/>
                <w:sz w:val="18"/>
                <w:szCs w:val="18"/>
                <w:lang w:val="en-US" w:eastAsia="zh-CN" w:bidi="ar-SA"/>
              </w:rPr>
            </w:pPr>
          </w:p>
        </w:tc>
      </w:tr>
      <w:tr w14:paraId="35A9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3529BCB">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07FAC12">
            <w:pPr>
              <w:spacing w:line="280" w:lineRule="exact"/>
              <w:jc w:val="center"/>
              <w:rPr>
                <w:rFonts w:hint="eastAsia" w:ascii="宋体" w:hAnsi="宋体" w:eastAsia="宋体" w:cs="宋体"/>
                <w:kern w:val="2"/>
                <w:sz w:val="18"/>
                <w:szCs w:val="18"/>
                <w:lang w:val="en-US" w:eastAsia="zh-CN" w:bidi="ar-SA"/>
              </w:rPr>
            </w:pP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8BE6E4">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小  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7CDE8C">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6B6303">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396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CEFD5E">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396</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0093C1">
            <w:pPr>
              <w:spacing w:line="280" w:lineRule="exact"/>
              <w:jc w:val="center"/>
              <w:rPr>
                <w:rFonts w:hint="eastAsia" w:ascii="宋体" w:hAnsi="宋体" w:eastAsia="宋体" w:cs="宋体"/>
                <w:b/>
                <w:sz w:val="18"/>
                <w:szCs w:val="18"/>
                <w:lang w:val="en-US" w:eastAsia="zh-CN"/>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8E1C59">
            <w:pPr>
              <w:spacing w:line="280" w:lineRule="exact"/>
              <w:jc w:val="center"/>
              <w:rPr>
                <w:rFonts w:hint="eastAsia" w:ascii="宋体" w:hAnsi="宋体" w:eastAsia="宋体" w:cs="宋体"/>
                <w:b/>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5CE2FB">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297</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34B98B">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81</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182778">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9</w:t>
            </w: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3CD31F">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9</w:t>
            </w: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D98F55">
            <w:pPr>
              <w:spacing w:line="280" w:lineRule="exact"/>
              <w:jc w:val="center"/>
              <w:rPr>
                <w:rFonts w:hint="eastAsia" w:ascii="宋体" w:hAnsi="宋体" w:eastAsia="宋体" w:cs="宋体"/>
                <w:b/>
                <w:sz w:val="18"/>
                <w:szCs w:val="18"/>
                <w:lang w:val="en-US" w:eastAsia="zh-CN"/>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FD3A9F">
            <w:pPr>
              <w:spacing w:line="280" w:lineRule="exact"/>
              <w:jc w:val="center"/>
              <w:rPr>
                <w:rFonts w:hint="eastAsia" w:ascii="宋体" w:hAnsi="宋体" w:eastAsia="宋体" w:cs="宋体"/>
                <w:b/>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A8860C">
            <w:pPr>
              <w:spacing w:line="280" w:lineRule="exact"/>
              <w:jc w:val="center"/>
              <w:rPr>
                <w:rFonts w:hint="eastAsia" w:ascii="宋体" w:hAnsi="宋体" w:eastAsia="宋体" w:cs="宋体"/>
                <w:b/>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1931B7BA">
            <w:pPr>
              <w:spacing w:line="280" w:lineRule="exact"/>
              <w:jc w:val="center"/>
              <w:rPr>
                <w:rFonts w:hint="eastAsia" w:ascii="宋体" w:hAnsi="宋体" w:eastAsia="宋体" w:cs="宋体"/>
                <w:b/>
                <w:kern w:val="2"/>
                <w:sz w:val="18"/>
                <w:szCs w:val="18"/>
                <w:lang w:val="en-US" w:eastAsia="zh-CN" w:bidi="ar-SA"/>
              </w:rPr>
            </w:pPr>
          </w:p>
        </w:tc>
      </w:tr>
      <w:tr w14:paraId="2424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restart"/>
            <w:tcBorders>
              <w:top w:val="single" w:color="auto" w:sz="4" w:space="0"/>
              <w:left w:val="single" w:color="auto" w:sz="4" w:space="0"/>
              <w:bottom w:val="single" w:color="auto" w:sz="4" w:space="0"/>
              <w:right w:val="single" w:color="auto" w:sz="4" w:space="0"/>
            </w:tcBorders>
            <w:noWrap w:val="0"/>
            <w:vAlign w:val="center"/>
          </w:tcPr>
          <w:p w14:paraId="4A96521A">
            <w:pPr>
              <w:spacing w:line="280" w:lineRule="exact"/>
              <w:jc w:val="center"/>
              <w:rPr>
                <w:rFonts w:ascii="宋体" w:hAnsi="宋体"/>
                <w:sz w:val="18"/>
                <w:szCs w:val="18"/>
              </w:rPr>
            </w:pPr>
            <w:r>
              <w:rPr>
                <w:rFonts w:hint="eastAsia" w:ascii="宋体" w:hAnsi="宋体"/>
                <w:sz w:val="18"/>
                <w:szCs w:val="18"/>
              </w:rPr>
              <w:t>专业基础课</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5A4E1984">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41DCE8F4">
            <w:pPr>
              <w:spacing w:line="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基础</w:t>
            </w:r>
            <w:r>
              <w:rPr>
                <w:rFonts w:hint="eastAsia" w:ascii="宋体" w:hAnsi="宋体" w:eastAsia="宋体" w:cs="宋体"/>
                <w:sz w:val="18"/>
                <w:szCs w:val="18"/>
                <w:highlight w:val="none"/>
              </w:rPr>
              <w:t>化学</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43B19CE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D2A2D2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516D4C4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D20BEC1">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334ABA18">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334B1DC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22F08369">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2B5198C0">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71B0FA3A">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22191F60">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21ADD15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20D8DA6B">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351B1794">
            <w:pPr>
              <w:spacing w:line="280" w:lineRule="exact"/>
              <w:jc w:val="center"/>
              <w:rPr>
                <w:rFonts w:hint="eastAsia" w:ascii="宋体" w:hAnsi="宋体" w:eastAsia="宋体" w:cs="宋体"/>
                <w:sz w:val="18"/>
                <w:szCs w:val="18"/>
              </w:rPr>
            </w:pPr>
          </w:p>
        </w:tc>
      </w:tr>
      <w:tr w14:paraId="6E9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7715777C">
            <w:pPr>
              <w:spacing w:line="280" w:lineRule="exact"/>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6C648E9">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994398">
            <w:pPr>
              <w:spacing w:line="0" w:lineRule="atLeas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无机化学</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2CED8A32">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6DC58F2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10D7D295">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108B895">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51C6E8CD">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6F857BBF">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1652CF4">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25DFA9FB">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4E54A8CE">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0D799A87">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2B16711C">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1D8E9D0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5BC34D3C">
            <w:pPr>
              <w:spacing w:line="280" w:lineRule="exact"/>
              <w:jc w:val="center"/>
              <w:rPr>
                <w:rFonts w:hint="eastAsia" w:ascii="宋体" w:hAnsi="宋体" w:eastAsia="宋体" w:cs="宋体"/>
                <w:sz w:val="18"/>
                <w:szCs w:val="18"/>
              </w:rPr>
            </w:pPr>
          </w:p>
        </w:tc>
      </w:tr>
      <w:tr w14:paraId="24F1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3BE77540">
            <w:pPr>
              <w:spacing w:line="280" w:lineRule="exact"/>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AD01916">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EA978E">
            <w:pPr>
              <w:spacing w:line="0" w:lineRule="atLeas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有机化学</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32E7203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550F433">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240A2D51">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9D18B1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736BE6BE">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7F38BF8E">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0B27F8C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41EDB5A3">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3D2B262F">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7CA009D4">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2A9D555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6531D54F">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F880D1C">
            <w:pPr>
              <w:spacing w:line="280" w:lineRule="exact"/>
              <w:jc w:val="center"/>
              <w:rPr>
                <w:rFonts w:hint="eastAsia" w:ascii="宋体" w:hAnsi="宋体" w:eastAsia="宋体" w:cs="宋体"/>
                <w:sz w:val="18"/>
                <w:szCs w:val="18"/>
              </w:rPr>
            </w:pPr>
          </w:p>
        </w:tc>
      </w:tr>
      <w:tr w14:paraId="1A8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6E7DA554">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3422EA7">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417C4B3C">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化工制图</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1BFEEB9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122FC582">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2348B5E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CC8524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4677EF4A">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5C8C9E46">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91C22B1">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08CCC841">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2262F52A">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182A3C5E">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74E49E1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3288FF3C">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5EDE6DE">
            <w:pPr>
              <w:spacing w:line="320" w:lineRule="exact"/>
              <w:jc w:val="center"/>
              <w:rPr>
                <w:rFonts w:hint="eastAsia" w:ascii="宋体" w:hAnsi="宋体" w:eastAsia="宋体" w:cs="宋体"/>
                <w:sz w:val="18"/>
                <w:szCs w:val="18"/>
              </w:rPr>
            </w:pPr>
          </w:p>
        </w:tc>
      </w:tr>
      <w:tr w14:paraId="2069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1F62765">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7CB8C58">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014F4029">
            <w:pPr>
              <w:spacing w:line="0" w:lineRule="atLeast"/>
              <w:jc w:val="center"/>
              <w:rPr>
                <w:rFonts w:hint="eastAsia" w:ascii="宋体" w:hAnsi="宋体" w:eastAsia="宋体" w:cs="宋体"/>
                <w:sz w:val="18"/>
                <w:szCs w:val="18"/>
              </w:rPr>
            </w:pPr>
            <w:r>
              <w:rPr>
                <w:rFonts w:hint="eastAsia" w:ascii="宋体" w:hAnsi="宋体" w:eastAsia="宋体" w:cs="宋体"/>
                <w:sz w:val="18"/>
                <w:szCs w:val="18"/>
              </w:rPr>
              <w:t>化工机械基础</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4DD7BC5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EA0F66B">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63F3FC0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1CE29A0">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0D619107">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49CC62E9">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7023D71C">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58C58FD1">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003447C6">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594FDA80">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333C0F62">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6E6D36C4">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A1F097B">
            <w:pPr>
              <w:spacing w:line="320" w:lineRule="exact"/>
              <w:jc w:val="center"/>
              <w:rPr>
                <w:rFonts w:hint="eastAsia" w:ascii="宋体" w:hAnsi="宋体" w:eastAsia="宋体" w:cs="宋体"/>
                <w:sz w:val="18"/>
                <w:szCs w:val="18"/>
              </w:rPr>
            </w:pPr>
          </w:p>
        </w:tc>
      </w:tr>
      <w:tr w14:paraId="08A6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0D89AA05">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CACA93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7F019A8C">
            <w:pPr>
              <w:spacing w:line="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化学反应过程与设备</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0A35F96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5B3D8A1C">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1F26F3AF">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E6F562F">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6C3C06A1">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22C0AC6F">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B701CAF">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6EBA15C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3F77417E">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47CA7FC0">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5271CC26">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0CA61643">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FFB2D8A">
            <w:pPr>
              <w:spacing w:line="320" w:lineRule="exact"/>
              <w:jc w:val="center"/>
              <w:rPr>
                <w:rFonts w:hint="eastAsia" w:ascii="宋体" w:hAnsi="宋体" w:eastAsia="宋体" w:cs="宋体"/>
                <w:sz w:val="18"/>
                <w:szCs w:val="18"/>
              </w:rPr>
            </w:pPr>
          </w:p>
        </w:tc>
      </w:tr>
      <w:tr w14:paraId="0AE3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5DFC86C7">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A6EEEF0">
            <w:pPr>
              <w:spacing w:line="280" w:lineRule="exact"/>
              <w:jc w:val="center"/>
              <w:rPr>
                <w:rFonts w:hint="eastAsia" w:ascii="宋体" w:hAnsi="宋体" w:eastAsia="宋体" w:cs="宋体"/>
                <w:sz w:val="18"/>
                <w:szCs w:val="18"/>
              </w:rPr>
            </w:pPr>
          </w:p>
        </w:tc>
        <w:tc>
          <w:tcPr>
            <w:tcW w:w="1245" w:type="pct"/>
            <w:tcBorders>
              <w:top w:val="single" w:color="auto" w:sz="4" w:space="0"/>
              <w:left w:val="single" w:color="auto" w:sz="4" w:space="0"/>
              <w:bottom w:val="single" w:color="auto" w:sz="4" w:space="0"/>
              <w:right w:val="single" w:color="auto" w:sz="4" w:space="0"/>
            </w:tcBorders>
            <w:noWrap w:val="0"/>
            <w:vAlign w:val="center"/>
          </w:tcPr>
          <w:p w14:paraId="32036585">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小  计</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3277D733">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2</w:t>
            </w:r>
            <w:r>
              <w:rPr>
                <w:rFonts w:hint="eastAsia" w:ascii="宋体" w:hAnsi="宋体" w:eastAsia="宋体" w:cs="宋体"/>
                <w:b/>
                <w:sz w:val="18"/>
                <w:szCs w:val="18"/>
                <w:lang w:val="en-US" w:eastAsia="zh-CN"/>
              </w:rPr>
              <w:t>0</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3651625">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360</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69A472B2">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252</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AF04CC1">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108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3E9681B">
            <w:pPr>
              <w:spacing w:line="280" w:lineRule="exact"/>
              <w:jc w:val="center"/>
              <w:rPr>
                <w:rFonts w:hint="eastAsia" w:ascii="宋体" w:hAnsi="宋体" w:eastAsia="宋体" w:cs="宋体"/>
                <w:b/>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366ABABB">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54</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6CEBD6BD">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162</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6B9DAD10">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144</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4E0A4D4B">
            <w:pPr>
              <w:spacing w:line="280" w:lineRule="exact"/>
              <w:jc w:val="center"/>
              <w:rPr>
                <w:rFonts w:hint="eastAsia" w:ascii="宋体" w:hAnsi="宋体" w:eastAsia="宋体" w:cs="宋体"/>
                <w:b/>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36FB6438">
            <w:pPr>
              <w:spacing w:line="320" w:lineRule="exact"/>
              <w:jc w:val="center"/>
              <w:rPr>
                <w:rFonts w:hint="eastAsia" w:ascii="宋体" w:hAnsi="宋体" w:eastAsia="宋体" w:cs="宋体"/>
                <w:b/>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489B1FB8">
            <w:pPr>
              <w:spacing w:line="320" w:lineRule="exact"/>
              <w:jc w:val="center"/>
              <w:rPr>
                <w:rFonts w:hint="eastAsia" w:ascii="宋体" w:hAnsi="宋体" w:eastAsia="宋体" w:cs="宋体"/>
                <w:b/>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085D733E">
            <w:pPr>
              <w:spacing w:line="320" w:lineRule="exact"/>
              <w:jc w:val="center"/>
              <w:rPr>
                <w:rFonts w:hint="eastAsia" w:ascii="宋体" w:hAnsi="宋体" w:eastAsia="宋体" w:cs="宋体"/>
                <w:b/>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1F1C2472">
            <w:pPr>
              <w:spacing w:line="320" w:lineRule="exact"/>
              <w:jc w:val="center"/>
              <w:rPr>
                <w:rFonts w:hint="eastAsia" w:ascii="宋体" w:hAnsi="宋体" w:eastAsia="宋体" w:cs="宋体"/>
                <w:b/>
                <w:sz w:val="18"/>
                <w:szCs w:val="18"/>
              </w:rPr>
            </w:pPr>
          </w:p>
        </w:tc>
      </w:tr>
      <w:tr w14:paraId="34EF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restart"/>
            <w:tcBorders>
              <w:top w:val="single" w:color="auto" w:sz="4" w:space="0"/>
              <w:left w:val="single" w:color="auto" w:sz="4" w:space="0"/>
              <w:right w:val="single" w:color="auto" w:sz="4" w:space="0"/>
            </w:tcBorders>
            <w:noWrap w:val="0"/>
            <w:vAlign w:val="center"/>
          </w:tcPr>
          <w:p w14:paraId="3AA459DF">
            <w:pPr>
              <w:spacing w:line="280" w:lineRule="exact"/>
              <w:jc w:val="center"/>
              <w:rPr>
                <w:rFonts w:ascii="宋体" w:hAnsi="宋体"/>
                <w:sz w:val="18"/>
                <w:szCs w:val="18"/>
              </w:rPr>
            </w:pPr>
            <w:r>
              <w:rPr>
                <w:rFonts w:hint="eastAsia" w:ascii="宋体" w:hAnsi="宋体"/>
                <w:sz w:val="18"/>
                <w:szCs w:val="18"/>
              </w:rPr>
              <w:t>专业课</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37AA5930">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5AE36E8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分析化学</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4534588E">
            <w:pPr>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4D49E4E9">
            <w:pPr>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78FC1028">
            <w:pPr>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043D129">
            <w:pPr>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155E2525">
            <w:pPr>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56E8D959">
            <w:pPr>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F48AB4F">
            <w:pPr>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321C2102">
            <w:pPr>
              <w:jc w:val="center"/>
              <w:rPr>
                <w:rFonts w:hint="eastAsia" w:ascii="宋体" w:hAnsi="宋体" w:eastAsia="宋体" w:cs="宋体"/>
                <w:sz w:val="18"/>
                <w:szCs w:val="18"/>
              </w:rPr>
            </w:pPr>
            <w:r>
              <w:rPr>
                <w:rFonts w:hint="eastAsia" w:ascii="宋体" w:hAnsi="宋体" w:eastAsia="宋体" w:cs="宋体"/>
                <w:sz w:val="18"/>
                <w:szCs w:val="18"/>
              </w:rPr>
              <w:t>72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9C01263">
            <w:pPr>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11A3EFF0">
            <w:pPr>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0B94885C">
            <w:pPr>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56C3BA29">
            <w:pPr>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4148B3E3">
            <w:pPr>
              <w:jc w:val="center"/>
              <w:rPr>
                <w:rFonts w:hint="eastAsia" w:ascii="宋体" w:hAnsi="宋体" w:eastAsia="宋体" w:cs="宋体"/>
                <w:sz w:val="18"/>
                <w:szCs w:val="18"/>
              </w:rPr>
            </w:pPr>
          </w:p>
        </w:tc>
      </w:tr>
      <w:tr w14:paraId="03E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78" w:type="pct"/>
            <w:vMerge w:val="continue"/>
            <w:tcBorders>
              <w:left w:val="single" w:color="auto" w:sz="4" w:space="0"/>
              <w:right w:val="single" w:color="auto" w:sz="4" w:space="0"/>
            </w:tcBorders>
            <w:noWrap w:val="0"/>
            <w:vAlign w:val="center"/>
          </w:tcPr>
          <w:p w14:paraId="36CB4E4A">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749902E1">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463C397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流体输送与传热</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4384A65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top"/>
          </w:tcPr>
          <w:p w14:paraId="5E90F2B9">
            <w:pPr>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32453770">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F4FE24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39004238">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15BC4CCA">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4EB87165">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7BBB30D5">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66CF08E1">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1408640D">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16ED1D05">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7387C0B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C9DD396">
            <w:pPr>
              <w:spacing w:line="320" w:lineRule="exact"/>
              <w:jc w:val="center"/>
              <w:rPr>
                <w:rFonts w:hint="eastAsia" w:ascii="宋体" w:hAnsi="宋体" w:eastAsia="宋体" w:cs="宋体"/>
                <w:sz w:val="18"/>
                <w:szCs w:val="18"/>
              </w:rPr>
            </w:pPr>
          </w:p>
        </w:tc>
      </w:tr>
      <w:tr w14:paraId="1ED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continue"/>
            <w:tcBorders>
              <w:left w:val="single" w:color="auto" w:sz="4" w:space="0"/>
              <w:right w:val="single" w:color="auto" w:sz="4" w:space="0"/>
            </w:tcBorders>
            <w:noWrap w:val="0"/>
            <w:vAlign w:val="center"/>
          </w:tcPr>
          <w:p w14:paraId="6D33E7E6">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78201E7">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6C89ED0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传质与分离技术</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5E54CD6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top"/>
          </w:tcPr>
          <w:p w14:paraId="08361B00">
            <w:pPr>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736DD93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39C62B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3EB06336">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002C9200">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25A6B8E">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6E8FA69A">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7174B8A0">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1462C005">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5E4A289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73EEC58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0DB4EFAC">
            <w:pPr>
              <w:spacing w:line="320" w:lineRule="exact"/>
              <w:jc w:val="center"/>
              <w:rPr>
                <w:rFonts w:hint="eastAsia" w:ascii="宋体" w:hAnsi="宋体" w:eastAsia="宋体" w:cs="宋体"/>
                <w:sz w:val="18"/>
                <w:szCs w:val="18"/>
              </w:rPr>
            </w:pPr>
          </w:p>
        </w:tc>
      </w:tr>
      <w:tr w14:paraId="4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continue"/>
            <w:tcBorders>
              <w:left w:val="single" w:color="auto" w:sz="4" w:space="0"/>
              <w:right w:val="single" w:color="auto" w:sz="4" w:space="0"/>
            </w:tcBorders>
            <w:noWrap w:val="0"/>
            <w:vAlign w:val="center"/>
          </w:tcPr>
          <w:p w14:paraId="16228B57">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56865EE">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3</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76DA28E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化工仪表及自动化</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2203617B">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top"/>
          </w:tcPr>
          <w:p w14:paraId="23F2DFBA">
            <w:pPr>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1CDC204F">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758AAE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1F5642E">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4914B0A4">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30DA77AC">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3C0F61D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BB245AF">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4303C7D1">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5AA09B5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6BE06343">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779AE7EF">
            <w:pPr>
              <w:spacing w:line="320" w:lineRule="exact"/>
              <w:jc w:val="center"/>
              <w:rPr>
                <w:rFonts w:hint="eastAsia" w:ascii="宋体" w:hAnsi="宋体" w:eastAsia="宋体" w:cs="宋体"/>
                <w:sz w:val="18"/>
                <w:szCs w:val="18"/>
              </w:rPr>
            </w:pPr>
          </w:p>
        </w:tc>
      </w:tr>
      <w:tr w14:paraId="07EF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continue"/>
            <w:tcBorders>
              <w:left w:val="single" w:color="auto" w:sz="4" w:space="0"/>
              <w:right w:val="single" w:color="auto" w:sz="4" w:space="0"/>
            </w:tcBorders>
            <w:noWrap w:val="0"/>
            <w:vAlign w:val="center"/>
          </w:tcPr>
          <w:p w14:paraId="2E0FC862">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7437FCB">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4</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3E8DA5F7">
            <w:pPr>
              <w:jc w:val="center"/>
              <w:rPr>
                <w:rFonts w:hint="eastAsia" w:ascii="宋体" w:hAnsi="宋体" w:eastAsia="宋体" w:cs="宋体"/>
                <w:sz w:val="18"/>
                <w:szCs w:val="18"/>
              </w:rPr>
            </w:pPr>
            <w:r>
              <w:rPr>
                <w:rFonts w:hint="eastAsia" w:ascii="宋体" w:hAnsi="宋体" w:eastAsia="宋体" w:cs="宋体"/>
                <w:sz w:val="18"/>
                <w:szCs w:val="18"/>
              </w:rPr>
              <w:t>化工工艺</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5F42D3DC">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31FD5F4">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4FFDF6D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0C431D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15CD9149">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04BCE903">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99A2E35">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344EFC55">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1BABA84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3BD5BD81">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10203992">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1B5192C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7A1802C">
            <w:pPr>
              <w:spacing w:line="320" w:lineRule="exact"/>
              <w:jc w:val="center"/>
              <w:rPr>
                <w:rFonts w:hint="eastAsia" w:ascii="宋体" w:hAnsi="宋体" w:eastAsia="宋体" w:cs="宋体"/>
                <w:sz w:val="18"/>
                <w:szCs w:val="18"/>
              </w:rPr>
            </w:pPr>
          </w:p>
        </w:tc>
      </w:tr>
      <w:tr w14:paraId="0F09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continue"/>
            <w:tcBorders>
              <w:left w:val="single" w:color="auto" w:sz="4" w:space="0"/>
              <w:right w:val="single" w:color="auto" w:sz="4" w:space="0"/>
            </w:tcBorders>
            <w:noWrap w:val="0"/>
            <w:vAlign w:val="center"/>
          </w:tcPr>
          <w:p w14:paraId="7DA358FE">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D8FD707">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03B292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化工生产技术</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2FC0E2B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0B9E372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1E7D0596">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EB061E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3A920BF4">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5159F6AA">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050210C6">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03C51B22">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7C44A89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72</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5FC2D43D">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665F06A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noWrap w:val="0"/>
            <w:vAlign w:val="center"/>
          </w:tcPr>
          <w:p w14:paraId="3BB53779">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20AC637D">
            <w:pPr>
              <w:spacing w:line="320" w:lineRule="exact"/>
              <w:jc w:val="center"/>
              <w:rPr>
                <w:rFonts w:hint="eastAsia" w:ascii="宋体" w:hAnsi="宋体" w:eastAsia="宋体" w:cs="宋体"/>
                <w:sz w:val="18"/>
                <w:szCs w:val="18"/>
              </w:rPr>
            </w:pPr>
          </w:p>
        </w:tc>
      </w:tr>
      <w:tr w14:paraId="6984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178" w:type="pct"/>
            <w:vMerge w:val="continue"/>
            <w:tcBorders>
              <w:left w:val="single" w:color="auto" w:sz="4" w:space="0"/>
              <w:bottom w:val="single" w:color="auto" w:sz="4" w:space="0"/>
              <w:right w:val="single" w:color="auto" w:sz="4" w:space="0"/>
            </w:tcBorders>
            <w:noWrap w:val="0"/>
            <w:vAlign w:val="center"/>
          </w:tcPr>
          <w:p w14:paraId="0EC2D2B8">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9545502">
            <w:pPr>
              <w:spacing w:line="280" w:lineRule="exact"/>
              <w:jc w:val="center"/>
              <w:rPr>
                <w:rFonts w:hint="eastAsia" w:ascii="宋体" w:hAnsi="宋体" w:eastAsia="宋体" w:cs="宋体"/>
                <w:sz w:val="18"/>
                <w:szCs w:val="18"/>
              </w:rPr>
            </w:pPr>
          </w:p>
        </w:tc>
        <w:tc>
          <w:tcPr>
            <w:tcW w:w="1245" w:type="pct"/>
            <w:tcBorders>
              <w:top w:val="single" w:color="auto" w:sz="4" w:space="0"/>
              <w:left w:val="single" w:color="auto" w:sz="4" w:space="0"/>
              <w:bottom w:val="single" w:color="auto" w:sz="4" w:space="0"/>
              <w:right w:val="single" w:color="auto" w:sz="4" w:space="0"/>
            </w:tcBorders>
            <w:noWrap w:val="0"/>
            <w:vAlign w:val="center"/>
          </w:tcPr>
          <w:p w14:paraId="75C85368">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小  计</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3508C3FD">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24</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23BD89CD">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432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2D00B211">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324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9EC9FE3">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108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1992245">
            <w:pPr>
              <w:spacing w:line="280" w:lineRule="exact"/>
              <w:jc w:val="center"/>
              <w:rPr>
                <w:rFonts w:hint="eastAsia" w:ascii="宋体" w:hAnsi="宋体" w:eastAsia="宋体" w:cs="宋体"/>
                <w:b/>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0BCE9FC5">
            <w:pPr>
              <w:spacing w:line="280" w:lineRule="exact"/>
              <w:jc w:val="center"/>
              <w:rPr>
                <w:rFonts w:hint="eastAsia" w:ascii="宋体" w:hAnsi="宋体" w:eastAsia="宋体" w:cs="宋体"/>
                <w:b/>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6004A688">
            <w:pPr>
              <w:spacing w:line="280" w:lineRule="exact"/>
              <w:jc w:val="center"/>
              <w:rPr>
                <w:rFonts w:hint="eastAsia" w:ascii="宋体" w:hAnsi="宋体" w:eastAsia="宋体" w:cs="宋体"/>
                <w:b/>
                <w:sz w:val="18"/>
                <w:szCs w:val="18"/>
                <w:lang w:val="en-US" w:eastAsia="zh-CN"/>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145A84A6">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216</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38BD71FB">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216</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7A461E72">
            <w:pPr>
              <w:spacing w:line="280" w:lineRule="exact"/>
              <w:jc w:val="center"/>
              <w:rPr>
                <w:rFonts w:hint="eastAsia" w:ascii="宋体" w:hAnsi="宋体" w:eastAsia="宋体" w:cs="宋体"/>
                <w:b/>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07FD346A">
            <w:pPr>
              <w:spacing w:line="320" w:lineRule="exact"/>
              <w:jc w:val="center"/>
              <w:rPr>
                <w:rFonts w:hint="eastAsia" w:ascii="宋体" w:hAnsi="宋体" w:eastAsia="宋体" w:cs="宋体"/>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7634AF29">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46C16E4E">
            <w:pPr>
              <w:spacing w:line="320" w:lineRule="exact"/>
              <w:jc w:val="center"/>
              <w:rPr>
                <w:rFonts w:hint="eastAsia" w:ascii="宋体" w:hAnsi="宋体" w:eastAsia="宋体" w:cs="宋体"/>
                <w:sz w:val="18"/>
                <w:szCs w:val="18"/>
              </w:rPr>
            </w:pPr>
          </w:p>
        </w:tc>
      </w:tr>
      <w:tr w14:paraId="5093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78" w:type="pct"/>
            <w:vMerge w:val="restart"/>
            <w:tcBorders>
              <w:left w:val="single" w:color="auto" w:sz="4" w:space="0"/>
              <w:right w:val="single" w:color="auto" w:sz="4" w:space="0"/>
            </w:tcBorders>
            <w:noWrap w:val="0"/>
            <w:vAlign w:val="center"/>
          </w:tcPr>
          <w:p w14:paraId="3D8F7B14">
            <w:pPr>
              <w:spacing w:line="280" w:lineRule="exact"/>
              <w:jc w:val="center"/>
              <w:rPr>
                <w:rFonts w:ascii="宋体" w:hAnsi="宋体"/>
                <w:sz w:val="18"/>
                <w:szCs w:val="18"/>
              </w:rPr>
            </w:pPr>
            <w:r>
              <w:rPr>
                <w:rFonts w:hint="eastAsia" w:ascii="Times New Roman" w:hAnsi="宋体"/>
                <w:sz w:val="18"/>
                <w:szCs w:val="18"/>
              </w:rPr>
              <w:t>职业能力拓展课</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3945B5B0">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6</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656EC9C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化工安全技术</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6837F5C6">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35D237E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02256E7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374A507">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09FE9DF5">
            <w:pPr>
              <w:spacing w:line="320" w:lineRule="exact"/>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3F39F40A">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7F7CAA29">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346ECBAC">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0941D3B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449C148C">
            <w:pPr>
              <w:spacing w:line="320" w:lineRule="exact"/>
              <w:jc w:val="center"/>
              <w:rPr>
                <w:rFonts w:hint="eastAsia" w:ascii="宋体" w:hAnsi="宋体" w:eastAsia="宋体" w:cs="宋体"/>
                <w:sz w:val="18"/>
                <w:szCs w:val="18"/>
              </w:rPr>
            </w:pPr>
          </w:p>
        </w:tc>
        <w:tc>
          <w:tcPr>
            <w:tcW w:w="309" w:type="pct"/>
            <w:tcBorders>
              <w:top w:val="single" w:color="auto" w:sz="4" w:space="0"/>
              <w:left w:val="single" w:color="auto" w:sz="4" w:space="0"/>
              <w:bottom w:val="single" w:color="auto" w:sz="4" w:space="0"/>
              <w:right w:val="single" w:color="auto" w:sz="4" w:space="0"/>
            </w:tcBorders>
            <w:noWrap w:val="0"/>
            <w:vAlign w:val="center"/>
          </w:tcPr>
          <w:p w14:paraId="1052809E">
            <w:pPr>
              <w:spacing w:line="320" w:lineRule="exact"/>
              <w:jc w:val="center"/>
              <w:rPr>
                <w:rFonts w:hint="eastAsia" w:ascii="宋体" w:hAnsi="宋体" w:eastAsia="宋体" w:cs="宋体"/>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5F281339">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2E03AA4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78A1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78" w:type="pct"/>
            <w:vMerge w:val="continue"/>
            <w:tcBorders>
              <w:left w:val="single" w:color="auto" w:sz="4" w:space="0"/>
              <w:right w:val="single" w:color="auto" w:sz="4" w:space="0"/>
            </w:tcBorders>
            <w:noWrap w:val="0"/>
            <w:vAlign w:val="center"/>
          </w:tcPr>
          <w:p w14:paraId="02BB7C2E">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1BFDB2A2">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7</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2A79C48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化学与生活</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2B81B944">
            <w:pPr>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708A1BBF">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253DEBEA">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526ABE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02D51663">
            <w:pPr>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3307C05B">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0C8A66AF">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15E63078">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262AC716">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70DC70D6">
            <w:pPr>
              <w:jc w:val="center"/>
              <w:rPr>
                <w:rFonts w:hint="eastAsia" w:ascii="宋体" w:hAnsi="宋体" w:eastAsia="宋体" w:cs="宋体"/>
                <w:sz w:val="18"/>
                <w:szCs w:val="18"/>
              </w:rPr>
            </w:pPr>
            <w:r>
              <w:rPr>
                <w:rFonts w:hint="eastAsia" w:ascii="宋体" w:hAnsi="宋体" w:eastAsia="宋体" w:cs="宋体"/>
                <w:sz w:val="18"/>
                <w:szCs w:val="18"/>
              </w:rPr>
              <w:t>54</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7280BB21">
            <w:pPr>
              <w:spacing w:line="320" w:lineRule="exact"/>
              <w:jc w:val="center"/>
              <w:rPr>
                <w:rFonts w:hint="eastAsia" w:ascii="宋体" w:hAnsi="宋体" w:eastAsia="宋体" w:cs="宋体"/>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74F99978">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17EA0A5C">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3516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78" w:type="pct"/>
            <w:vMerge w:val="continue"/>
            <w:tcBorders>
              <w:left w:val="single" w:color="auto" w:sz="4" w:space="0"/>
              <w:right w:val="single" w:color="auto" w:sz="4" w:space="0"/>
            </w:tcBorders>
            <w:noWrap w:val="0"/>
            <w:vAlign w:val="center"/>
          </w:tcPr>
          <w:p w14:paraId="15F5619C">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5D4984BD">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8</w:t>
            </w:r>
          </w:p>
        </w:tc>
        <w:tc>
          <w:tcPr>
            <w:tcW w:w="1245" w:type="pct"/>
            <w:tcBorders>
              <w:top w:val="single" w:color="auto" w:sz="4" w:space="0"/>
              <w:left w:val="single" w:color="auto" w:sz="4" w:space="0"/>
              <w:bottom w:val="single" w:color="auto" w:sz="4" w:space="0"/>
              <w:right w:val="single" w:color="auto" w:sz="4" w:space="0"/>
            </w:tcBorders>
            <w:noWrap w:val="0"/>
            <w:vAlign w:val="center"/>
          </w:tcPr>
          <w:p w14:paraId="593FE63C">
            <w:pPr>
              <w:jc w:val="center"/>
              <w:rPr>
                <w:rFonts w:hint="eastAsia" w:ascii="宋体" w:hAnsi="宋体" w:eastAsia="宋体" w:cs="宋体"/>
                <w:sz w:val="18"/>
                <w:szCs w:val="18"/>
              </w:rPr>
            </w:pPr>
            <w:r>
              <w:rPr>
                <w:rFonts w:hint="eastAsia" w:ascii="宋体" w:hAnsi="宋体" w:eastAsia="宋体" w:cs="宋体"/>
                <w:sz w:val="18"/>
                <w:szCs w:val="18"/>
              </w:rPr>
              <w:t>化工智能控制技术</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6FEF5EE8">
            <w:pPr>
              <w:jc w:val="center"/>
              <w:rPr>
                <w:rFonts w:hint="eastAsia" w:ascii="宋体" w:hAnsi="宋体" w:eastAsia="宋体" w:cs="宋体"/>
                <w:sz w:val="18"/>
                <w:szCs w:val="18"/>
              </w:rPr>
            </w:pPr>
            <w:r>
              <w:rPr>
                <w:rFonts w:hint="eastAsia" w:ascii="宋体" w:hAnsi="宋体" w:eastAsia="宋体" w:cs="宋体"/>
                <w:sz w:val="18"/>
                <w:szCs w:val="18"/>
              </w:rPr>
              <w:t>3</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1FB6A29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54</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44477ECD">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36</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46D615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DFF2A02">
            <w:pPr>
              <w:jc w:val="center"/>
              <w:rPr>
                <w:rFonts w:hint="eastAsia" w:ascii="宋体" w:hAnsi="宋体" w:eastAsia="宋体" w:cs="宋体"/>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38525944">
            <w:pPr>
              <w:spacing w:line="320" w:lineRule="exact"/>
              <w:jc w:val="center"/>
              <w:rPr>
                <w:rFonts w:hint="eastAsia" w:ascii="宋体" w:hAnsi="宋体" w:eastAsia="宋体" w:cs="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48583BA9">
            <w:pPr>
              <w:spacing w:line="320" w:lineRule="exact"/>
              <w:jc w:val="center"/>
              <w:rPr>
                <w:rFonts w:hint="eastAsia" w:ascii="宋体" w:hAnsi="宋体" w:eastAsia="宋体" w:cs="宋体"/>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4E7EC9D3">
            <w:pPr>
              <w:spacing w:line="320" w:lineRule="exact"/>
              <w:jc w:val="center"/>
              <w:rPr>
                <w:rFonts w:hint="eastAsia" w:ascii="宋体" w:hAnsi="宋体" w:eastAsia="宋体" w:cs="宋体"/>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379859D0">
            <w:pPr>
              <w:spacing w:line="320" w:lineRule="exact"/>
              <w:jc w:val="center"/>
              <w:rPr>
                <w:rFonts w:hint="eastAsia" w:ascii="宋体" w:hAnsi="宋体" w:eastAsia="宋体" w:cs="宋体"/>
                <w:sz w:val="18"/>
                <w:szCs w:val="18"/>
              </w:rPr>
            </w:pPr>
          </w:p>
        </w:tc>
        <w:tc>
          <w:tcPr>
            <w:tcW w:w="237" w:type="pct"/>
            <w:tcBorders>
              <w:top w:val="single" w:color="auto" w:sz="4" w:space="0"/>
              <w:left w:val="single" w:color="auto" w:sz="4" w:space="0"/>
              <w:bottom w:val="single" w:color="auto" w:sz="4" w:space="0"/>
              <w:right w:val="single" w:color="auto" w:sz="4" w:space="0"/>
            </w:tcBorders>
            <w:noWrap w:val="0"/>
            <w:vAlign w:val="center"/>
          </w:tcPr>
          <w:p w14:paraId="3828E14A">
            <w:pPr>
              <w:jc w:val="center"/>
              <w:rPr>
                <w:rFonts w:hint="eastAsia" w:ascii="宋体" w:hAnsi="宋体" w:eastAsia="宋体" w:cs="宋体"/>
                <w:sz w:val="18"/>
                <w:szCs w:val="18"/>
              </w:rPr>
            </w:pPr>
            <w:r>
              <w:rPr>
                <w:rFonts w:hint="eastAsia" w:ascii="宋体" w:hAnsi="宋体" w:eastAsia="宋体" w:cs="宋体"/>
                <w:sz w:val="18"/>
                <w:szCs w:val="18"/>
              </w:rPr>
              <w:t>54</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0B4410FC">
            <w:pPr>
              <w:spacing w:line="320" w:lineRule="exact"/>
              <w:jc w:val="center"/>
              <w:rPr>
                <w:rFonts w:hint="eastAsia" w:ascii="宋体" w:hAnsi="宋体" w:eastAsia="宋体" w:cs="宋体"/>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56B8497A">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00E6E968">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w:t>
            </w:r>
          </w:p>
        </w:tc>
      </w:tr>
      <w:tr w14:paraId="13AD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78" w:type="pct"/>
            <w:vMerge w:val="continue"/>
            <w:tcBorders>
              <w:left w:val="single" w:color="auto" w:sz="4" w:space="0"/>
              <w:bottom w:val="single" w:color="auto" w:sz="4" w:space="0"/>
              <w:right w:val="single" w:color="auto" w:sz="4" w:space="0"/>
            </w:tcBorders>
            <w:noWrap w:val="0"/>
            <w:vAlign w:val="center"/>
          </w:tcPr>
          <w:p w14:paraId="672E0D26">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27B43DA0">
            <w:pPr>
              <w:spacing w:line="280" w:lineRule="exact"/>
              <w:jc w:val="center"/>
              <w:rPr>
                <w:rFonts w:hint="eastAsia" w:ascii="宋体" w:hAnsi="宋体" w:eastAsia="宋体" w:cs="宋体"/>
                <w:sz w:val="18"/>
                <w:szCs w:val="18"/>
              </w:rPr>
            </w:pPr>
          </w:p>
        </w:tc>
        <w:tc>
          <w:tcPr>
            <w:tcW w:w="1245" w:type="pct"/>
            <w:tcBorders>
              <w:top w:val="single" w:color="auto" w:sz="4" w:space="0"/>
              <w:left w:val="single" w:color="auto" w:sz="4" w:space="0"/>
              <w:bottom w:val="single" w:color="auto" w:sz="4" w:space="0"/>
              <w:right w:val="single" w:color="auto" w:sz="4" w:space="0"/>
            </w:tcBorders>
            <w:noWrap w:val="0"/>
            <w:vAlign w:val="center"/>
          </w:tcPr>
          <w:p w14:paraId="54AD45F4">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小  计</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2296A76E">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9</w:t>
            </w:r>
          </w:p>
        </w:tc>
        <w:tc>
          <w:tcPr>
            <w:tcW w:w="246" w:type="pct"/>
            <w:tcBorders>
              <w:top w:val="single" w:color="auto" w:sz="4" w:space="0"/>
              <w:left w:val="single" w:color="auto" w:sz="4" w:space="0"/>
              <w:bottom w:val="single" w:color="auto" w:sz="4" w:space="0"/>
              <w:right w:val="single" w:color="auto" w:sz="4" w:space="0"/>
            </w:tcBorders>
            <w:noWrap w:val="0"/>
            <w:vAlign w:val="center"/>
          </w:tcPr>
          <w:p w14:paraId="1542273A">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162</w:t>
            </w:r>
          </w:p>
        </w:tc>
        <w:tc>
          <w:tcPr>
            <w:tcW w:w="276" w:type="pct"/>
            <w:tcBorders>
              <w:top w:val="single" w:color="auto" w:sz="4" w:space="0"/>
              <w:left w:val="single" w:color="auto" w:sz="4" w:space="0"/>
              <w:bottom w:val="single" w:color="auto" w:sz="4" w:space="0"/>
              <w:right w:val="single" w:color="auto" w:sz="4" w:space="0"/>
            </w:tcBorders>
            <w:noWrap w:val="0"/>
            <w:vAlign w:val="center"/>
          </w:tcPr>
          <w:p w14:paraId="4474A7EC">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108</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22CC8CA">
            <w:pPr>
              <w:spacing w:line="280" w:lineRule="exact"/>
              <w:jc w:val="center"/>
              <w:rPr>
                <w:rFonts w:hint="eastAsia" w:ascii="宋体" w:hAnsi="宋体" w:eastAsia="宋体" w:cs="宋体"/>
                <w:b/>
                <w:sz w:val="18"/>
                <w:szCs w:val="18"/>
              </w:rPr>
            </w:pPr>
            <w:r>
              <w:rPr>
                <w:rFonts w:hint="eastAsia" w:ascii="宋体" w:hAnsi="宋体" w:eastAsia="宋体" w:cs="宋体"/>
                <w:b/>
                <w:sz w:val="18"/>
                <w:szCs w:val="18"/>
              </w:rPr>
              <w:t>54</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149E5277">
            <w:pPr>
              <w:spacing w:line="280" w:lineRule="exact"/>
              <w:jc w:val="center"/>
              <w:rPr>
                <w:rFonts w:hint="eastAsia" w:ascii="宋体" w:hAnsi="宋体" w:eastAsia="宋体" w:cs="宋体"/>
                <w:b/>
                <w:sz w:val="18"/>
                <w:szCs w:val="18"/>
              </w:rPr>
            </w:pPr>
          </w:p>
        </w:tc>
        <w:tc>
          <w:tcPr>
            <w:tcW w:w="235" w:type="pct"/>
            <w:tcBorders>
              <w:top w:val="single" w:color="auto" w:sz="4" w:space="0"/>
              <w:left w:val="single" w:color="auto" w:sz="4" w:space="0"/>
              <w:bottom w:val="single" w:color="auto" w:sz="4" w:space="0"/>
              <w:right w:val="single" w:color="auto" w:sz="4" w:space="0"/>
            </w:tcBorders>
            <w:noWrap w:val="0"/>
            <w:vAlign w:val="center"/>
          </w:tcPr>
          <w:p w14:paraId="00960C64">
            <w:pPr>
              <w:spacing w:line="280" w:lineRule="exact"/>
              <w:jc w:val="center"/>
              <w:rPr>
                <w:rFonts w:hint="eastAsia" w:ascii="宋体" w:hAnsi="宋体" w:eastAsia="宋体" w:cs="宋体"/>
                <w:b/>
                <w:sz w:val="18"/>
                <w:szCs w:val="18"/>
              </w:rPr>
            </w:pPr>
          </w:p>
        </w:tc>
        <w:tc>
          <w:tcPr>
            <w:tcW w:w="250" w:type="pct"/>
            <w:tcBorders>
              <w:top w:val="single" w:color="auto" w:sz="4" w:space="0"/>
              <w:left w:val="single" w:color="auto" w:sz="4" w:space="0"/>
              <w:bottom w:val="single" w:color="auto" w:sz="4" w:space="0"/>
              <w:right w:val="single" w:color="auto" w:sz="4" w:space="0"/>
            </w:tcBorders>
            <w:noWrap w:val="0"/>
            <w:vAlign w:val="center"/>
          </w:tcPr>
          <w:p w14:paraId="43B38C1C">
            <w:pPr>
              <w:spacing w:line="280" w:lineRule="exact"/>
              <w:jc w:val="center"/>
              <w:rPr>
                <w:rFonts w:hint="eastAsia" w:ascii="宋体" w:hAnsi="宋体" w:eastAsia="宋体" w:cs="宋体"/>
                <w:b/>
                <w:sz w:val="18"/>
                <w:szCs w:val="18"/>
              </w:rPr>
            </w:pPr>
          </w:p>
        </w:tc>
        <w:tc>
          <w:tcPr>
            <w:tcW w:w="244" w:type="pct"/>
            <w:tcBorders>
              <w:top w:val="single" w:color="auto" w:sz="4" w:space="0"/>
              <w:left w:val="single" w:color="auto" w:sz="4" w:space="0"/>
              <w:bottom w:val="single" w:color="auto" w:sz="4" w:space="0"/>
              <w:right w:val="single" w:color="auto" w:sz="4" w:space="0"/>
            </w:tcBorders>
            <w:noWrap w:val="0"/>
            <w:vAlign w:val="center"/>
          </w:tcPr>
          <w:p w14:paraId="5D8A9D46">
            <w:pPr>
              <w:spacing w:line="280" w:lineRule="exact"/>
              <w:jc w:val="center"/>
              <w:rPr>
                <w:rFonts w:hint="eastAsia" w:ascii="宋体" w:hAnsi="宋体" w:eastAsia="宋体" w:cs="宋体"/>
                <w:b/>
                <w:sz w:val="18"/>
                <w:szCs w:val="18"/>
              </w:rPr>
            </w:pPr>
          </w:p>
        </w:tc>
        <w:tc>
          <w:tcPr>
            <w:tcW w:w="222" w:type="pct"/>
            <w:tcBorders>
              <w:top w:val="single" w:color="auto" w:sz="4" w:space="0"/>
              <w:left w:val="single" w:color="auto" w:sz="4" w:space="0"/>
              <w:bottom w:val="single" w:color="auto" w:sz="4" w:space="0"/>
              <w:right w:val="single" w:color="auto" w:sz="4" w:space="0"/>
            </w:tcBorders>
            <w:noWrap w:val="0"/>
            <w:vAlign w:val="center"/>
          </w:tcPr>
          <w:p w14:paraId="3E89D385">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54</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3E2AC5AC">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108</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28CB824E">
            <w:pPr>
              <w:spacing w:line="280" w:lineRule="exact"/>
              <w:jc w:val="center"/>
              <w:rPr>
                <w:rFonts w:hint="eastAsia" w:ascii="宋体" w:hAnsi="宋体" w:eastAsia="宋体" w:cs="宋体"/>
                <w:b/>
                <w:sz w:val="18"/>
                <w:szCs w:val="18"/>
                <w:lang w:val="en-US" w:eastAsia="zh-CN"/>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017453F5">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0F250ED3">
            <w:pPr>
              <w:spacing w:line="320" w:lineRule="exact"/>
              <w:jc w:val="center"/>
              <w:rPr>
                <w:rFonts w:hint="eastAsia" w:ascii="宋体" w:hAnsi="宋体" w:eastAsia="宋体" w:cs="宋体"/>
                <w:sz w:val="18"/>
                <w:szCs w:val="18"/>
              </w:rPr>
            </w:pPr>
          </w:p>
        </w:tc>
      </w:tr>
      <w:tr w14:paraId="4AA6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restart"/>
            <w:tcBorders>
              <w:top w:val="single" w:color="auto" w:sz="4" w:space="0"/>
              <w:left w:val="single" w:color="auto" w:sz="4" w:space="0"/>
              <w:right w:val="single" w:color="auto" w:sz="4" w:space="0"/>
            </w:tcBorders>
            <w:shd w:val="clear" w:color="auto" w:fill="auto"/>
            <w:noWrap w:val="0"/>
            <w:vAlign w:val="center"/>
          </w:tcPr>
          <w:p w14:paraId="55D8990D">
            <w:pPr>
              <w:spacing w:line="280" w:lineRule="exact"/>
              <w:ind w:left="90" w:leftChars="43"/>
              <w:jc w:val="center"/>
              <w:rPr>
                <w:rFonts w:hint="eastAsia" w:ascii="宋体" w:hAnsi="宋体"/>
                <w:sz w:val="15"/>
                <w:szCs w:val="15"/>
              </w:rPr>
            </w:pPr>
            <w:r>
              <w:rPr>
                <w:rFonts w:hint="eastAsia" w:ascii="宋体" w:hAnsi="宋体"/>
                <w:sz w:val="15"/>
                <w:szCs w:val="15"/>
              </w:rPr>
              <w:t>实践</w:t>
            </w:r>
          </w:p>
          <w:p w14:paraId="46DDEC9A">
            <w:pPr>
              <w:spacing w:line="280" w:lineRule="exact"/>
              <w:ind w:left="90" w:leftChars="43"/>
              <w:jc w:val="center"/>
              <w:rPr>
                <w:rFonts w:hint="eastAsia" w:ascii="宋体" w:hAnsi="宋体" w:eastAsia="宋体" w:cs="Times New Roman"/>
                <w:kern w:val="2"/>
                <w:sz w:val="18"/>
                <w:szCs w:val="18"/>
                <w:lang w:val="en-US" w:eastAsia="zh-CN" w:bidi="ar-SA"/>
              </w:rPr>
            </w:pPr>
            <w:r>
              <w:rPr>
                <w:rFonts w:hint="eastAsia" w:ascii="宋体" w:hAnsi="宋体"/>
                <w:sz w:val="15"/>
                <w:szCs w:val="15"/>
              </w:rPr>
              <w:t>环</w:t>
            </w:r>
            <w:r>
              <w:rPr>
                <w:rFonts w:hint="eastAsia" w:ascii="宋体" w:hAnsi="宋体"/>
                <w:sz w:val="18"/>
                <w:szCs w:val="18"/>
              </w:rPr>
              <w:t>节</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20F499">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r>
              <w:rPr>
                <w:rFonts w:hint="eastAsia" w:ascii="宋体" w:hAnsi="宋体" w:eastAsia="宋体" w:cs="宋体"/>
                <w:sz w:val="18"/>
                <w:szCs w:val="18"/>
                <w:lang w:val="en-US" w:eastAsia="zh-CN"/>
              </w:rPr>
              <w:t>9</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FCF6FF">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专业课程实训</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654C68">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9804FE">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118739">
            <w:pPr>
              <w:spacing w:line="320" w:lineRule="exact"/>
              <w:jc w:val="center"/>
              <w:rPr>
                <w:rFonts w:hint="eastAsia" w:ascii="宋体" w:hAnsi="宋体" w:eastAsia="宋体" w:cs="宋体"/>
                <w:kern w:val="2"/>
                <w:sz w:val="18"/>
                <w:szCs w:val="18"/>
                <w:lang w:val="en-US" w:eastAsia="zh-CN" w:bidi="ar-SA"/>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71620B">
            <w:pPr>
              <w:spacing w:line="320" w:lineRule="exact"/>
              <w:jc w:val="center"/>
              <w:rPr>
                <w:rFonts w:hint="eastAsia" w:ascii="宋体" w:hAnsi="宋体" w:eastAsia="宋体" w:cs="宋体"/>
                <w:kern w:val="2"/>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1AA8A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BF394D">
            <w:pPr>
              <w:spacing w:line="320" w:lineRule="exact"/>
              <w:jc w:val="center"/>
              <w:rPr>
                <w:rFonts w:hint="eastAsia" w:ascii="宋体" w:hAnsi="宋体" w:eastAsia="宋体" w:cs="宋体"/>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A8002D">
            <w:pPr>
              <w:spacing w:line="320" w:lineRule="exact"/>
              <w:jc w:val="center"/>
              <w:rPr>
                <w:rFonts w:hint="eastAsia" w:ascii="宋体" w:hAnsi="宋体" w:eastAsia="宋体" w:cs="宋体"/>
                <w:kern w:val="2"/>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1385ED">
            <w:pPr>
              <w:spacing w:line="320" w:lineRule="exact"/>
              <w:jc w:val="center"/>
              <w:rPr>
                <w:rFonts w:hint="eastAsia" w:ascii="宋体" w:hAnsi="宋体" w:eastAsia="宋体" w:cs="宋体"/>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7DA866">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F499C3">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24D624">
            <w:pPr>
              <w:spacing w:line="280" w:lineRule="exact"/>
              <w:jc w:val="center"/>
              <w:rPr>
                <w:rFonts w:hint="eastAsia" w:ascii="宋体" w:hAnsi="宋体" w:eastAsia="宋体" w:cs="宋体"/>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E152A5">
            <w:pPr>
              <w:spacing w:line="28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3CA7">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162F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continue"/>
            <w:tcBorders>
              <w:left w:val="single" w:color="auto" w:sz="4" w:space="0"/>
              <w:right w:val="single" w:color="auto" w:sz="4" w:space="0"/>
            </w:tcBorders>
            <w:noWrap w:val="0"/>
            <w:vAlign w:val="center"/>
          </w:tcPr>
          <w:p w14:paraId="5DFB5A54">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14020A">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D83B3E">
            <w:pPr>
              <w:spacing w:line="320" w:lineRule="exact"/>
              <w:jc w:val="center"/>
              <w:rPr>
                <w:rFonts w:hint="eastAsia" w:ascii="宋体" w:hAnsi="宋体" w:eastAsia="宋体" w:cs="宋体"/>
                <w:sz w:val="18"/>
                <w:szCs w:val="18"/>
              </w:rPr>
            </w:pPr>
            <w:r>
              <w:rPr>
                <w:rFonts w:hint="eastAsia" w:ascii="宋体" w:hAnsi="宋体" w:eastAsia="宋体" w:cs="宋体"/>
                <w:sz w:val="18"/>
                <w:szCs w:val="18"/>
              </w:rPr>
              <w:t>化工生产仿真综合实训</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00F1E2">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43B921">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089746">
            <w:pPr>
              <w:spacing w:line="320" w:lineRule="exact"/>
              <w:jc w:val="center"/>
              <w:rPr>
                <w:rFonts w:hint="eastAsia" w:ascii="宋体" w:hAnsi="宋体" w:eastAsia="宋体" w:cs="宋体"/>
                <w:kern w:val="2"/>
                <w:sz w:val="18"/>
                <w:szCs w:val="18"/>
                <w:lang w:val="en-US" w:eastAsia="zh-CN" w:bidi="ar-SA"/>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278ACA">
            <w:pPr>
              <w:spacing w:line="320" w:lineRule="exact"/>
              <w:jc w:val="center"/>
              <w:rPr>
                <w:rFonts w:hint="eastAsia" w:ascii="宋体" w:hAnsi="宋体" w:eastAsia="宋体" w:cs="宋体"/>
                <w:kern w:val="2"/>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7DA0A7">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09027B">
            <w:pPr>
              <w:spacing w:line="320" w:lineRule="exact"/>
              <w:jc w:val="center"/>
              <w:rPr>
                <w:rFonts w:hint="eastAsia" w:ascii="宋体" w:hAnsi="宋体" w:eastAsia="宋体" w:cs="宋体"/>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743261">
            <w:pPr>
              <w:spacing w:line="320" w:lineRule="exact"/>
              <w:jc w:val="center"/>
              <w:rPr>
                <w:rFonts w:hint="eastAsia" w:ascii="宋体" w:hAnsi="宋体" w:eastAsia="宋体" w:cs="宋体"/>
                <w:kern w:val="2"/>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599391">
            <w:pPr>
              <w:spacing w:line="320" w:lineRule="exact"/>
              <w:jc w:val="center"/>
              <w:rPr>
                <w:rFonts w:hint="eastAsia" w:ascii="宋体" w:hAnsi="宋体" w:eastAsia="宋体" w:cs="宋体"/>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472189">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78F3DC">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1BE73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3DAA">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4D8F88">
            <w:pPr>
              <w:spacing w:line="280" w:lineRule="exact"/>
              <w:jc w:val="center"/>
              <w:rPr>
                <w:rFonts w:hint="eastAsia" w:ascii="宋体" w:hAnsi="宋体" w:eastAsia="宋体" w:cs="宋体"/>
                <w:sz w:val="18"/>
                <w:szCs w:val="18"/>
              </w:rPr>
            </w:pPr>
          </w:p>
        </w:tc>
      </w:tr>
      <w:tr w14:paraId="4AB9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continue"/>
            <w:tcBorders>
              <w:left w:val="single" w:color="auto" w:sz="4" w:space="0"/>
              <w:right w:val="single" w:color="auto" w:sz="4" w:space="0"/>
            </w:tcBorders>
            <w:noWrap w:val="0"/>
            <w:vAlign w:val="center"/>
          </w:tcPr>
          <w:p w14:paraId="490BD606">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5A132B">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31</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91719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毕业实习</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BF5CE6">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46E1E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C268EE">
            <w:pPr>
              <w:spacing w:line="320" w:lineRule="exact"/>
              <w:jc w:val="center"/>
              <w:rPr>
                <w:rFonts w:hint="eastAsia" w:ascii="宋体" w:hAnsi="宋体" w:eastAsia="宋体" w:cs="宋体"/>
                <w:kern w:val="2"/>
                <w:sz w:val="18"/>
                <w:szCs w:val="18"/>
                <w:lang w:val="en-US" w:eastAsia="zh-CN" w:bidi="ar-SA"/>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4174BB">
            <w:pPr>
              <w:spacing w:line="320" w:lineRule="exact"/>
              <w:jc w:val="center"/>
              <w:rPr>
                <w:rFonts w:hint="eastAsia" w:ascii="宋体" w:hAnsi="宋体" w:eastAsia="宋体" w:cs="宋体"/>
                <w:kern w:val="2"/>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1397">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D3DBF2">
            <w:pPr>
              <w:spacing w:line="320" w:lineRule="exact"/>
              <w:jc w:val="center"/>
              <w:rPr>
                <w:rFonts w:hint="eastAsia" w:ascii="宋体" w:hAnsi="宋体" w:eastAsia="宋体" w:cs="宋体"/>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CA61D5">
            <w:pPr>
              <w:spacing w:line="320" w:lineRule="exact"/>
              <w:jc w:val="center"/>
              <w:rPr>
                <w:rFonts w:hint="eastAsia" w:ascii="宋体" w:hAnsi="宋体" w:eastAsia="宋体" w:cs="宋体"/>
                <w:kern w:val="2"/>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5FBEB6">
            <w:pPr>
              <w:spacing w:line="320" w:lineRule="exact"/>
              <w:jc w:val="center"/>
              <w:rPr>
                <w:rFonts w:hint="eastAsia" w:ascii="宋体" w:hAnsi="宋体" w:eastAsia="宋体" w:cs="宋体"/>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D5CC86">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EB10A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DB2370">
            <w:pPr>
              <w:spacing w:line="280" w:lineRule="exact"/>
              <w:jc w:val="center"/>
              <w:rPr>
                <w:rFonts w:hint="eastAsia" w:ascii="宋体" w:hAnsi="宋体" w:eastAsia="宋体" w:cs="宋体"/>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37914D">
            <w:pPr>
              <w:spacing w:line="28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E21C56">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6A3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continue"/>
            <w:tcBorders>
              <w:left w:val="single" w:color="auto" w:sz="4" w:space="0"/>
              <w:right w:val="single" w:color="auto" w:sz="4" w:space="0"/>
            </w:tcBorders>
            <w:noWrap w:val="0"/>
            <w:vAlign w:val="center"/>
          </w:tcPr>
          <w:p w14:paraId="405A0A8C">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5DAC02">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59523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毕业设计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08E32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B45A4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0BAE45">
            <w:pPr>
              <w:spacing w:line="320" w:lineRule="exact"/>
              <w:jc w:val="center"/>
              <w:rPr>
                <w:rFonts w:hint="eastAsia" w:ascii="宋体" w:hAnsi="宋体" w:eastAsia="宋体" w:cs="宋体"/>
                <w:kern w:val="2"/>
                <w:sz w:val="18"/>
                <w:szCs w:val="18"/>
                <w:lang w:val="en-US" w:eastAsia="zh-CN" w:bidi="ar-SA"/>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22139B">
            <w:pPr>
              <w:spacing w:line="320" w:lineRule="exact"/>
              <w:jc w:val="center"/>
              <w:rPr>
                <w:rFonts w:hint="eastAsia" w:ascii="宋体" w:hAnsi="宋体" w:eastAsia="宋体" w:cs="宋体"/>
                <w:kern w:val="2"/>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485AE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3C109F">
            <w:pPr>
              <w:spacing w:line="320" w:lineRule="exact"/>
              <w:jc w:val="center"/>
              <w:rPr>
                <w:rFonts w:hint="eastAsia" w:ascii="宋体" w:hAnsi="宋体" w:eastAsia="宋体" w:cs="宋体"/>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F5ACF1">
            <w:pPr>
              <w:spacing w:line="320" w:lineRule="exact"/>
              <w:jc w:val="center"/>
              <w:rPr>
                <w:rFonts w:hint="eastAsia" w:ascii="宋体" w:hAnsi="宋体" w:eastAsia="宋体" w:cs="宋体"/>
                <w:kern w:val="2"/>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0251CD">
            <w:pPr>
              <w:spacing w:line="320" w:lineRule="exact"/>
              <w:jc w:val="center"/>
              <w:rPr>
                <w:rFonts w:hint="eastAsia" w:ascii="宋体" w:hAnsi="宋体" w:eastAsia="宋体" w:cs="宋体"/>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54341C">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E44356">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BF8E5A">
            <w:pPr>
              <w:spacing w:line="280" w:lineRule="exact"/>
              <w:jc w:val="center"/>
              <w:rPr>
                <w:rFonts w:hint="eastAsia" w:ascii="宋体" w:hAnsi="宋体" w:eastAsia="宋体" w:cs="宋体"/>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B7C61A">
            <w:pPr>
              <w:spacing w:line="28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2AD7F1">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26AF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 w:type="pct"/>
            <w:vMerge w:val="continue"/>
            <w:tcBorders>
              <w:left w:val="single" w:color="auto" w:sz="4" w:space="0"/>
              <w:bottom w:val="single" w:color="auto" w:sz="4" w:space="0"/>
              <w:right w:val="single" w:color="auto" w:sz="4" w:space="0"/>
            </w:tcBorders>
            <w:noWrap w:val="0"/>
            <w:vAlign w:val="center"/>
          </w:tcPr>
          <w:p w14:paraId="1145035C">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6605E5">
            <w:pPr>
              <w:spacing w:line="280" w:lineRule="exact"/>
              <w:jc w:val="center"/>
              <w:rPr>
                <w:rFonts w:hint="eastAsia" w:ascii="宋体" w:hAnsi="宋体" w:eastAsia="宋体" w:cs="宋体"/>
                <w:kern w:val="2"/>
                <w:sz w:val="18"/>
                <w:szCs w:val="18"/>
                <w:lang w:val="en-US" w:eastAsia="zh-CN" w:bidi="ar-SA"/>
              </w:rPr>
            </w:pP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10922F">
            <w:pPr>
              <w:spacing w:line="320" w:lineRule="exact"/>
              <w:jc w:val="center"/>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sz w:val="18"/>
                <w:szCs w:val="18"/>
              </w:rPr>
              <w:t>小计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54360D">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rPr>
              <w:t>1</w:t>
            </w:r>
            <w:r>
              <w:rPr>
                <w:rFonts w:hint="eastAsia" w:ascii="宋体" w:hAnsi="宋体" w:eastAsia="宋体" w:cs="宋体"/>
                <w:b/>
                <w:bCs/>
                <w:sz w:val="18"/>
                <w:szCs w:val="18"/>
                <w:lang w:val="en-US" w:eastAsia="zh-CN"/>
              </w:rPr>
              <w:t>5</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1407E5">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rPr>
              <w:t>2</w:t>
            </w:r>
            <w:r>
              <w:rPr>
                <w:rFonts w:hint="eastAsia" w:ascii="宋体" w:hAnsi="宋体" w:eastAsia="宋体" w:cs="宋体"/>
                <w:b/>
                <w:bCs/>
                <w:sz w:val="18"/>
                <w:szCs w:val="18"/>
                <w:lang w:val="en-US" w:eastAsia="zh-CN"/>
              </w:rPr>
              <w:t>52</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F5A5C2">
            <w:pPr>
              <w:jc w:val="center"/>
              <w:rPr>
                <w:rFonts w:hint="eastAsia" w:ascii="宋体" w:hAnsi="宋体" w:eastAsia="宋体" w:cs="宋体"/>
                <w:b/>
                <w:bCs/>
                <w:kern w:val="2"/>
                <w:sz w:val="18"/>
                <w:szCs w:val="18"/>
                <w:lang w:val="en-US" w:eastAsia="zh-CN" w:bidi="ar-SA"/>
              </w:rPr>
            </w:pP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B4D279">
            <w:pPr>
              <w:jc w:val="center"/>
              <w:rPr>
                <w:rFonts w:hint="eastAsia" w:ascii="宋体" w:hAnsi="宋体" w:eastAsia="宋体" w:cs="宋体"/>
                <w:b/>
                <w:bCs/>
                <w:kern w:val="2"/>
                <w:sz w:val="18"/>
                <w:szCs w:val="18"/>
                <w:lang w:val="en-US" w:eastAsia="zh-CN" w:bidi="ar-SA"/>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E85161">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rPr>
              <w:t>2</w:t>
            </w:r>
            <w:r>
              <w:rPr>
                <w:rFonts w:hint="eastAsia" w:ascii="宋体" w:hAnsi="宋体" w:eastAsia="宋体" w:cs="宋体"/>
                <w:b/>
                <w:bCs/>
                <w:sz w:val="18"/>
                <w:szCs w:val="18"/>
                <w:lang w:val="en-US" w:eastAsia="zh-CN"/>
              </w:rPr>
              <w:t>52</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D2472">
            <w:pPr>
              <w:spacing w:line="320" w:lineRule="exact"/>
              <w:jc w:val="center"/>
              <w:rPr>
                <w:rFonts w:hint="eastAsia" w:ascii="宋体" w:hAnsi="宋体" w:eastAsia="宋体" w:cs="宋体"/>
                <w:b/>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08919D">
            <w:pPr>
              <w:spacing w:line="320" w:lineRule="exact"/>
              <w:jc w:val="center"/>
              <w:rPr>
                <w:rFonts w:hint="eastAsia" w:ascii="宋体" w:hAnsi="宋体" w:eastAsia="宋体" w:cs="宋体"/>
                <w:b/>
                <w:kern w:val="2"/>
                <w:sz w:val="18"/>
                <w:szCs w:val="18"/>
                <w:lang w:val="en-US" w:eastAsia="zh-CN" w:bidi="ar-SA"/>
              </w:rPr>
            </w:pP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07B296">
            <w:pPr>
              <w:spacing w:line="320" w:lineRule="exact"/>
              <w:jc w:val="center"/>
              <w:rPr>
                <w:rFonts w:hint="eastAsia" w:ascii="宋体" w:hAnsi="宋体" w:eastAsia="宋体" w:cs="宋体"/>
                <w:b/>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D5F115">
            <w:pPr>
              <w:spacing w:line="320" w:lineRule="exact"/>
              <w:jc w:val="center"/>
              <w:rPr>
                <w:rFonts w:hint="eastAsia" w:ascii="宋体" w:hAnsi="宋体" w:eastAsia="宋体" w:cs="宋体"/>
                <w:b/>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9601C3">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252</w:t>
            </w: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FD3C73">
            <w:pPr>
              <w:spacing w:line="280" w:lineRule="exact"/>
              <w:jc w:val="center"/>
              <w:rPr>
                <w:rFonts w:hint="eastAsia" w:ascii="宋体" w:hAnsi="宋体" w:eastAsia="宋体" w:cs="宋体"/>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035B40">
            <w:pPr>
              <w:spacing w:line="28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006723">
            <w:pPr>
              <w:spacing w:line="280" w:lineRule="exact"/>
              <w:jc w:val="center"/>
              <w:rPr>
                <w:rFonts w:hint="eastAsia" w:ascii="宋体" w:hAnsi="宋体" w:eastAsia="宋体" w:cs="宋体"/>
                <w:kern w:val="2"/>
                <w:sz w:val="18"/>
                <w:szCs w:val="18"/>
                <w:lang w:val="en-US" w:eastAsia="zh-CN" w:bidi="ar-SA"/>
              </w:rPr>
            </w:pPr>
          </w:p>
        </w:tc>
      </w:tr>
      <w:tr w14:paraId="7915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178" w:type="pct"/>
            <w:vMerge w:val="restart"/>
            <w:tcBorders>
              <w:top w:val="single" w:color="auto" w:sz="4" w:space="0"/>
              <w:left w:val="single" w:color="auto" w:sz="4" w:space="0"/>
              <w:bottom w:val="single" w:color="auto" w:sz="4" w:space="0"/>
              <w:right w:val="single" w:color="auto" w:sz="4" w:space="0"/>
            </w:tcBorders>
            <w:shd w:val="clear" w:color="auto" w:fill="auto"/>
            <w:noWrap w:val="0"/>
            <w:textDirection w:val="tbRlV"/>
            <w:vAlign w:val="center"/>
          </w:tcPr>
          <w:p w14:paraId="03C968AE">
            <w:pPr>
              <w:widowControl/>
              <w:spacing w:line="280" w:lineRule="exact"/>
              <w:ind w:left="113" w:leftChars="0" w:right="113" w:rightChars="0"/>
              <w:jc w:val="center"/>
              <w:rPr>
                <w:rFonts w:hint="eastAsia" w:ascii="宋体" w:hAnsi="宋体" w:eastAsia="宋体" w:cs="Times New Roman"/>
                <w:b/>
                <w:bCs/>
                <w:spacing w:val="30"/>
                <w:kern w:val="2"/>
                <w:sz w:val="18"/>
                <w:szCs w:val="18"/>
                <w:lang w:val="en-US" w:eastAsia="zh-CN" w:bidi="ar-SA"/>
              </w:rPr>
            </w:pPr>
            <w:r>
              <w:rPr>
                <w:rFonts w:ascii="宋体" w:hAnsi="宋体"/>
                <w:b w:val="0"/>
                <w:bCs w:val="0"/>
                <w:spacing w:val="30"/>
                <w:sz w:val="18"/>
                <w:szCs w:val="18"/>
              </w:rPr>
              <w:t>通识课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6E60DA">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33</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9A8E93">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地域文化（专）</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DC404">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F85008">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52D0C">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4140E1">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8F2AF">
            <w:pPr>
              <w:spacing w:line="320" w:lineRule="exact"/>
              <w:jc w:val="center"/>
              <w:rPr>
                <w:rFonts w:hint="eastAsia" w:ascii="宋体" w:hAnsi="宋体" w:eastAsia="宋体" w:cs="宋体"/>
                <w:b w:val="0"/>
                <w:bCs w:val="0"/>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685AC5">
            <w:pPr>
              <w:spacing w:line="320" w:lineRule="exact"/>
              <w:jc w:val="center"/>
              <w:rPr>
                <w:rFonts w:hint="eastAsia" w:ascii="宋体" w:hAnsi="宋体" w:eastAsia="宋体" w:cs="宋体"/>
                <w:b w:val="0"/>
                <w:bCs w:val="0"/>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BA4660">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469577">
            <w:pPr>
              <w:spacing w:line="320" w:lineRule="exact"/>
              <w:jc w:val="center"/>
              <w:rPr>
                <w:rFonts w:hint="eastAsia" w:ascii="宋体" w:hAnsi="宋体" w:eastAsia="宋体" w:cs="宋体"/>
                <w:b w:val="0"/>
                <w:bCs w:val="0"/>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5A737B">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81A4F6">
            <w:pPr>
              <w:jc w:val="center"/>
              <w:rPr>
                <w:rFonts w:hint="eastAsia" w:ascii="宋体" w:hAnsi="宋体" w:eastAsia="宋体" w:cs="宋体"/>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60A42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422F5A">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62816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7987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965B020">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501ED3">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r>
              <w:rPr>
                <w:rFonts w:hint="eastAsia" w:ascii="宋体" w:hAnsi="宋体" w:eastAsia="宋体" w:cs="宋体"/>
                <w:sz w:val="18"/>
                <w:szCs w:val="18"/>
                <w:lang w:val="en-US" w:eastAsia="zh-CN"/>
              </w:rPr>
              <w:t>4</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C0A43">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心理健康教育</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3EC3A">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303BAC">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39E153">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0DA259">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EEB8D">
            <w:pPr>
              <w:spacing w:line="320" w:lineRule="exact"/>
              <w:jc w:val="center"/>
              <w:rPr>
                <w:rFonts w:hint="eastAsia" w:ascii="宋体" w:hAnsi="宋体" w:eastAsia="宋体" w:cs="宋体"/>
                <w:b w:val="0"/>
                <w:bCs w:val="0"/>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0D8CC9">
            <w:pPr>
              <w:spacing w:line="320" w:lineRule="exact"/>
              <w:jc w:val="center"/>
              <w:rPr>
                <w:rFonts w:hint="eastAsia" w:ascii="宋体" w:hAnsi="宋体" w:eastAsia="宋体" w:cs="宋体"/>
                <w:b w:val="0"/>
                <w:bCs w:val="0"/>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683D24">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67CD09">
            <w:pPr>
              <w:spacing w:line="320" w:lineRule="exact"/>
              <w:jc w:val="center"/>
              <w:rPr>
                <w:rFonts w:hint="eastAsia" w:ascii="宋体" w:hAnsi="宋体" w:eastAsia="宋体" w:cs="宋体"/>
                <w:b w:val="0"/>
                <w:bCs w:val="0"/>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26DE63">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131684">
            <w:pPr>
              <w:jc w:val="center"/>
              <w:rPr>
                <w:rFonts w:hint="eastAsia" w:ascii="宋体" w:hAnsi="宋体" w:eastAsia="宋体" w:cs="宋体"/>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132332">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C898B1">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A2B32F">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7F31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40748FBA">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1DC6F7">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r>
              <w:rPr>
                <w:rFonts w:hint="eastAsia" w:ascii="宋体" w:hAnsi="宋体" w:eastAsia="宋体" w:cs="宋体"/>
                <w:sz w:val="18"/>
                <w:szCs w:val="18"/>
                <w:lang w:val="en-US" w:eastAsia="zh-CN"/>
              </w:rPr>
              <w:t>5</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7ED2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职业生涯规划</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390B57">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95EB46">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0DF08">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E02BDB">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29970">
            <w:pPr>
              <w:spacing w:line="320" w:lineRule="exact"/>
              <w:jc w:val="center"/>
              <w:rPr>
                <w:rFonts w:hint="eastAsia" w:ascii="宋体" w:hAnsi="宋体" w:eastAsia="宋体" w:cs="宋体"/>
                <w:b w:val="0"/>
                <w:bCs w:val="0"/>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5126CB">
            <w:pPr>
              <w:spacing w:line="320" w:lineRule="exact"/>
              <w:jc w:val="center"/>
              <w:rPr>
                <w:rFonts w:hint="eastAsia" w:ascii="宋体" w:hAnsi="宋体" w:eastAsia="宋体" w:cs="宋体"/>
                <w:b w:val="0"/>
                <w:bCs w:val="0"/>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27BA07">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D84193">
            <w:pPr>
              <w:spacing w:line="320" w:lineRule="exact"/>
              <w:jc w:val="center"/>
              <w:rPr>
                <w:rFonts w:hint="eastAsia" w:ascii="宋体" w:hAnsi="宋体" w:eastAsia="宋体" w:cs="宋体"/>
                <w:b w:val="0"/>
                <w:bCs w:val="0"/>
                <w:kern w:val="0"/>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4ABD13">
            <w:pPr>
              <w:spacing w:line="320" w:lineRule="exact"/>
              <w:jc w:val="center"/>
              <w:rPr>
                <w:rFonts w:hint="eastAsia" w:ascii="宋体" w:hAnsi="宋体" w:eastAsia="宋体" w:cs="宋体"/>
                <w:kern w:val="0"/>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DD1BA4">
            <w:pPr>
              <w:jc w:val="center"/>
              <w:rPr>
                <w:rFonts w:hint="eastAsia" w:ascii="宋体" w:hAnsi="宋体" w:eastAsia="宋体" w:cs="宋体"/>
                <w:kern w:val="0"/>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026E2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5C403A">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BA77EB">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3950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195BACF4">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D50CE2">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r>
              <w:rPr>
                <w:rFonts w:hint="eastAsia" w:ascii="宋体" w:hAnsi="宋体" w:eastAsia="宋体" w:cs="宋体"/>
                <w:sz w:val="18"/>
                <w:szCs w:val="18"/>
                <w:lang w:val="en-US" w:eastAsia="zh-CN"/>
              </w:rPr>
              <w:t>6</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738394">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实用法律基础</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BA4E72">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9E068">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731897">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909230">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E0996F">
            <w:pPr>
              <w:spacing w:line="320" w:lineRule="exact"/>
              <w:jc w:val="center"/>
              <w:rPr>
                <w:rFonts w:hint="eastAsia" w:ascii="宋体" w:hAnsi="宋体" w:eastAsia="宋体" w:cs="宋体"/>
                <w:b w:val="0"/>
                <w:bCs w:val="0"/>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A98070">
            <w:pPr>
              <w:spacing w:line="320" w:lineRule="exact"/>
              <w:jc w:val="center"/>
              <w:rPr>
                <w:rFonts w:hint="eastAsia" w:ascii="宋体" w:hAnsi="宋体" w:eastAsia="宋体" w:cs="宋体"/>
                <w:b w:val="0"/>
                <w:bCs w:val="0"/>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A6C33D">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457E1">
            <w:pPr>
              <w:spacing w:line="320" w:lineRule="exact"/>
              <w:jc w:val="center"/>
              <w:rPr>
                <w:rFonts w:hint="eastAsia" w:ascii="宋体" w:hAnsi="宋体" w:eastAsia="宋体" w:cs="宋体"/>
                <w:b w:val="0"/>
                <w:bCs w:val="0"/>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2D2F60">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E1DE5A">
            <w:pPr>
              <w:jc w:val="center"/>
              <w:rPr>
                <w:rFonts w:hint="eastAsia" w:ascii="宋体" w:hAnsi="宋体" w:eastAsia="宋体" w:cs="宋体"/>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3EBF4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04F418">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A9F310">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6963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6D71C706">
            <w:pPr>
              <w:spacing w:line="280" w:lineRule="exact"/>
              <w:ind w:left="90" w:leftChars="43"/>
              <w:jc w:val="center"/>
              <w:rPr>
                <w:rFonts w:hint="eastAsia"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7AA939">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37</w:t>
            </w:r>
          </w:p>
        </w:tc>
        <w:tc>
          <w:tcPr>
            <w:tcW w:w="124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3BDB75">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管理方法与艺术</w:t>
            </w:r>
          </w:p>
        </w:tc>
        <w:tc>
          <w:tcPr>
            <w:tcW w:w="1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997381">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2</w:t>
            </w:r>
          </w:p>
        </w:tc>
        <w:tc>
          <w:tcPr>
            <w:tcW w:w="2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45A62">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7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AD25E">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18</w:t>
            </w:r>
          </w:p>
        </w:tc>
        <w:tc>
          <w:tcPr>
            <w:tcW w:w="27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4C5AC">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A1318C">
            <w:pPr>
              <w:spacing w:line="320" w:lineRule="exact"/>
              <w:jc w:val="center"/>
              <w:rPr>
                <w:rFonts w:hint="eastAsia" w:ascii="宋体" w:hAnsi="宋体" w:eastAsia="宋体" w:cs="宋体"/>
                <w:b w:val="0"/>
                <w:bCs w:val="0"/>
                <w:sz w:val="18"/>
                <w:szCs w:val="18"/>
                <w:lang w:val="en-US" w:eastAsia="zh-CN"/>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158B32">
            <w:pPr>
              <w:spacing w:line="320" w:lineRule="exact"/>
              <w:jc w:val="center"/>
              <w:rPr>
                <w:rFonts w:hint="eastAsia" w:ascii="宋体" w:hAnsi="宋体" w:eastAsia="宋体" w:cs="宋体"/>
                <w:b w:val="0"/>
                <w:bCs w:val="0"/>
                <w:sz w:val="18"/>
                <w:szCs w:val="18"/>
                <w:lang w:val="en-US" w:eastAsia="zh-CN"/>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53AFE2">
            <w:pPr>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664F94">
            <w:pPr>
              <w:spacing w:line="320" w:lineRule="exact"/>
              <w:jc w:val="center"/>
              <w:rPr>
                <w:rFonts w:hint="eastAsia" w:ascii="宋体" w:hAnsi="宋体" w:eastAsia="宋体" w:cs="宋体"/>
                <w:b w:val="0"/>
                <w:bCs w:val="0"/>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3543F9">
            <w:pPr>
              <w:spacing w:line="320" w:lineRule="exact"/>
              <w:jc w:val="center"/>
              <w:rPr>
                <w:rFonts w:hint="eastAsia" w:ascii="宋体" w:hAnsi="宋体" w:eastAsia="宋体" w:cs="宋体"/>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5F575A">
            <w:pPr>
              <w:jc w:val="center"/>
              <w:rPr>
                <w:rFonts w:hint="eastAsia" w:ascii="宋体" w:hAnsi="宋体" w:eastAsia="宋体" w:cs="宋体"/>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3EC6AA">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DD7EB9">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2B2BD9">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3A85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31D1D2E3">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69D292">
            <w:pPr>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38</w:t>
            </w: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986E2E">
            <w:pPr>
              <w:spacing w:line="280" w:lineRule="exact"/>
              <w:jc w:val="center"/>
              <w:rPr>
                <w:rFonts w:hint="eastAsia" w:ascii="宋体" w:hAnsi="宋体" w:eastAsia="宋体" w:cs="宋体"/>
                <w:b/>
                <w:sz w:val="18"/>
                <w:szCs w:val="18"/>
                <w:lang w:val="en-US" w:eastAsia="zh-CN"/>
              </w:rPr>
            </w:pPr>
            <w:r>
              <w:rPr>
                <w:rFonts w:hint="eastAsia" w:ascii="宋体" w:hAnsi="宋体" w:eastAsia="宋体" w:cs="宋体"/>
                <w:b w:val="0"/>
                <w:bCs/>
                <w:sz w:val="18"/>
                <w:szCs w:val="18"/>
                <w:lang w:val="en-US" w:eastAsia="zh-CN"/>
              </w:rPr>
              <w:t>人工智能专题</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6239BA">
            <w:pPr>
              <w:spacing w:line="320" w:lineRule="exact"/>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666FC">
            <w:pPr>
              <w:spacing w:line="320" w:lineRule="exact"/>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49213E">
            <w:pPr>
              <w:spacing w:line="320" w:lineRule="exact"/>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509941">
            <w:pPr>
              <w:spacing w:line="320" w:lineRule="exact"/>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18</w:t>
            </w: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17BE8BE1">
            <w:pPr>
              <w:spacing w:line="320" w:lineRule="exact"/>
              <w:jc w:val="center"/>
              <w:rPr>
                <w:rFonts w:hint="eastAsia" w:ascii="宋体" w:hAnsi="宋体" w:eastAsia="宋体" w:cs="宋体"/>
                <w:b w:val="0"/>
                <w:bCs/>
                <w:sz w:val="18"/>
                <w:szCs w:val="18"/>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220960">
            <w:pPr>
              <w:spacing w:line="320" w:lineRule="exact"/>
              <w:jc w:val="center"/>
              <w:rPr>
                <w:rFonts w:hint="eastAsia" w:ascii="宋体" w:hAnsi="宋体" w:eastAsia="宋体" w:cs="宋体"/>
                <w:b w:val="0"/>
                <w:bCs/>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4A8AD6">
            <w:pPr>
              <w:spacing w:line="320" w:lineRule="exact"/>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2C46C3">
            <w:pPr>
              <w:spacing w:line="320" w:lineRule="exact"/>
              <w:jc w:val="center"/>
              <w:rPr>
                <w:rFonts w:hint="eastAsia" w:ascii="宋体" w:hAnsi="宋体" w:eastAsia="宋体" w:cs="宋体"/>
                <w:b/>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1A1EBE">
            <w:pPr>
              <w:spacing w:line="320" w:lineRule="exact"/>
              <w:jc w:val="center"/>
              <w:rPr>
                <w:rFonts w:hint="eastAsia" w:ascii="宋体" w:hAnsi="宋体" w:eastAsia="宋体" w:cs="宋体"/>
                <w:b/>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579991">
            <w:pPr>
              <w:spacing w:line="320" w:lineRule="exact"/>
              <w:jc w:val="center"/>
              <w:rPr>
                <w:rFonts w:hint="eastAsia" w:ascii="宋体" w:hAnsi="宋体" w:eastAsia="宋体" w:cs="宋体"/>
                <w:b/>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8DF35E">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3E9989">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AA941F">
            <w:pPr>
              <w:spacing w:line="3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r>
      <w:tr w14:paraId="15B6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14:paraId="0EDE6882">
            <w:pPr>
              <w:widowControl/>
              <w:spacing w:line="280" w:lineRule="exact"/>
              <w:jc w:val="center"/>
              <w:rPr>
                <w:rFonts w:ascii="宋体" w:hAnsi="宋体"/>
                <w:sz w:val="18"/>
                <w:szCs w:val="18"/>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183EC0">
            <w:pPr>
              <w:spacing w:line="280" w:lineRule="exact"/>
              <w:jc w:val="center"/>
              <w:rPr>
                <w:rFonts w:hint="eastAsia" w:ascii="宋体" w:hAnsi="宋体" w:eastAsia="宋体" w:cs="宋体"/>
                <w:kern w:val="2"/>
                <w:sz w:val="18"/>
                <w:szCs w:val="18"/>
                <w:lang w:val="en-US" w:eastAsia="zh-CN" w:bidi="ar-SA"/>
              </w:rPr>
            </w:pPr>
          </w:p>
        </w:tc>
        <w:tc>
          <w:tcPr>
            <w:tcW w:w="12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20F815">
            <w:pPr>
              <w:spacing w:line="28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sz w:val="18"/>
                <w:szCs w:val="18"/>
              </w:rPr>
              <w:t>小计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79B804">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12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49C287">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216</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78FD">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108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C43E89">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108</w:t>
            </w: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bottom"/>
          </w:tcPr>
          <w:p w14:paraId="55053E43">
            <w:pPr>
              <w:spacing w:line="320" w:lineRule="exact"/>
              <w:jc w:val="center"/>
              <w:rPr>
                <w:rFonts w:hint="eastAsia" w:ascii="宋体" w:hAnsi="宋体" w:eastAsia="宋体" w:cs="宋体"/>
                <w:b/>
                <w:kern w:val="2"/>
                <w:sz w:val="18"/>
                <w:szCs w:val="18"/>
                <w:lang w:val="en-US" w:eastAsia="zh-CN" w:bidi="ar-SA"/>
              </w:rPr>
            </w:pP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F1355F">
            <w:pPr>
              <w:spacing w:line="320" w:lineRule="exact"/>
              <w:jc w:val="center"/>
              <w:rPr>
                <w:rFonts w:hint="eastAsia" w:ascii="宋体" w:hAnsi="宋体" w:eastAsia="宋体" w:cs="宋体"/>
                <w:b/>
                <w:kern w:val="2"/>
                <w:sz w:val="18"/>
                <w:szCs w:val="18"/>
                <w:lang w:val="en-US" w:eastAsia="zh-CN" w:bidi="ar-SA"/>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16B50">
            <w:pPr>
              <w:spacing w:line="320" w:lineRule="exact"/>
              <w:jc w:val="center"/>
              <w:rPr>
                <w:rFonts w:hint="eastAsia" w:ascii="宋体" w:hAnsi="宋体" w:eastAsia="宋体" w:cs="宋体"/>
                <w:b/>
                <w:kern w:val="2"/>
                <w:sz w:val="18"/>
                <w:szCs w:val="18"/>
                <w:lang w:val="en-US" w:eastAsia="zh-CN" w:bidi="ar-SA"/>
              </w:rPr>
            </w:pPr>
            <w:r>
              <w:rPr>
                <w:rFonts w:hint="eastAsia" w:ascii="宋体" w:hAnsi="宋体" w:eastAsia="宋体" w:cs="宋体"/>
                <w:b/>
                <w:kern w:val="2"/>
                <w:sz w:val="18"/>
                <w:szCs w:val="18"/>
                <w:lang w:val="en-US" w:eastAsia="zh-CN" w:bidi="ar-SA"/>
              </w:rPr>
              <w:t>216</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33FCAF">
            <w:pPr>
              <w:spacing w:line="320" w:lineRule="exact"/>
              <w:jc w:val="center"/>
              <w:rPr>
                <w:rFonts w:hint="eastAsia" w:ascii="宋体" w:hAnsi="宋体" w:eastAsia="宋体" w:cs="宋体"/>
                <w:b/>
                <w:kern w:val="2"/>
                <w:sz w:val="18"/>
                <w:szCs w:val="18"/>
                <w:lang w:val="en-US" w:eastAsia="zh-CN" w:bidi="ar-SA"/>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F8FC5C">
            <w:pPr>
              <w:spacing w:line="320" w:lineRule="exact"/>
              <w:jc w:val="center"/>
              <w:rPr>
                <w:rFonts w:hint="eastAsia" w:ascii="宋体" w:hAnsi="宋体" w:eastAsia="宋体" w:cs="宋体"/>
                <w:b/>
                <w:kern w:val="2"/>
                <w:sz w:val="18"/>
                <w:szCs w:val="18"/>
                <w:lang w:val="en-US" w:eastAsia="zh-CN" w:bidi="ar-SA"/>
              </w:rPr>
            </w:pP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E24812">
            <w:pPr>
              <w:spacing w:line="320" w:lineRule="exact"/>
              <w:jc w:val="center"/>
              <w:rPr>
                <w:rFonts w:hint="eastAsia" w:ascii="宋体" w:hAnsi="宋体" w:eastAsia="宋体" w:cs="宋体"/>
                <w:b/>
                <w:kern w:val="2"/>
                <w:sz w:val="18"/>
                <w:szCs w:val="18"/>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4AE406">
            <w:pPr>
              <w:spacing w:line="320" w:lineRule="exact"/>
              <w:jc w:val="center"/>
              <w:rPr>
                <w:rFonts w:hint="eastAsia" w:ascii="宋体" w:hAnsi="宋体" w:eastAsia="宋体" w:cs="宋体"/>
                <w:kern w:val="2"/>
                <w:sz w:val="18"/>
                <w:szCs w:val="18"/>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F33540">
            <w:pPr>
              <w:spacing w:line="320" w:lineRule="exact"/>
              <w:jc w:val="center"/>
              <w:rPr>
                <w:rFonts w:hint="eastAsia" w:ascii="宋体" w:hAnsi="宋体" w:eastAsia="宋体" w:cs="宋体"/>
                <w:kern w:val="2"/>
                <w:sz w:val="18"/>
                <w:szCs w:val="18"/>
                <w:lang w:val="en-US" w:eastAsia="zh-CN" w:bidi="ar-SA"/>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95BB29">
            <w:pPr>
              <w:spacing w:line="320" w:lineRule="exact"/>
              <w:jc w:val="center"/>
              <w:rPr>
                <w:rFonts w:hint="eastAsia" w:ascii="宋体" w:hAnsi="宋体" w:eastAsia="宋体" w:cs="宋体"/>
                <w:kern w:val="2"/>
                <w:sz w:val="18"/>
                <w:szCs w:val="18"/>
                <w:lang w:val="en-US" w:eastAsia="zh-CN" w:bidi="ar-SA"/>
              </w:rPr>
            </w:pPr>
          </w:p>
        </w:tc>
      </w:tr>
      <w:tr w14:paraId="6F27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675" w:type="pct"/>
            <w:gridSpan w:val="3"/>
            <w:tcBorders>
              <w:top w:val="single" w:color="auto" w:sz="4" w:space="0"/>
              <w:left w:val="single" w:color="auto" w:sz="4" w:space="0"/>
              <w:bottom w:val="single" w:color="auto" w:sz="4" w:space="0"/>
              <w:right w:val="single" w:color="auto" w:sz="4" w:space="0"/>
            </w:tcBorders>
            <w:noWrap w:val="0"/>
            <w:vAlign w:val="center"/>
          </w:tcPr>
          <w:p w14:paraId="2C8A6A8D">
            <w:pPr>
              <w:spacing w:line="320" w:lineRule="exact"/>
              <w:jc w:val="center"/>
              <w:rPr>
                <w:rFonts w:hint="eastAsia" w:ascii="宋体" w:hAnsi="宋体" w:eastAsia="宋体" w:cs="宋体"/>
                <w:b/>
                <w:sz w:val="18"/>
                <w:szCs w:val="18"/>
              </w:rPr>
            </w:pPr>
            <w:r>
              <w:rPr>
                <w:rFonts w:hint="eastAsia" w:ascii="宋体" w:hAnsi="宋体" w:eastAsia="宋体" w:cs="宋体"/>
                <w:b/>
                <w:sz w:val="18"/>
                <w:szCs w:val="18"/>
              </w:rPr>
              <w:t>合  计</w:t>
            </w:r>
          </w:p>
        </w:tc>
        <w:tc>
          <w:tcPr>
            <w:tcW w:w="1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CECA3E">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102</w:t>
            </w:r>
          </w:p>
        </w:tc>
        <w:tc>
          <w:tcPr>
            <w:tcW w:w="2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9FD7D">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1</w:t>
            </w:r>
            <w:r>
              <w:rPr>
                <w:rFonts w:hint="eastAsia" w:ascii="宋体" w:hAnsi="宋体" w:eastAsia="宋体" w:cs="宋体"/>
                <w:b/>
                <w:sz w:val="18"/>
                <w:szCs w:val="18"/>
                <w:lang w:val="en-US" w:eastAsia="zh-CN"/>
              </w:rPr>
              <w:t>818</w:t>
            </w:r>
          </w:p>
        </w:tc>
        <w:tc>
          <w:tcPr>
            <w:tcW w:w="27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D05EC3">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1</w:t>
            </w:r>
            <w:r>
              <w:rPr>
                <w:rFonts w:hint="eastAsia" w:ascii="宋体" w:hAnsi="宋体" w:eastAsia="宋体" w:cs="宋体"/>
                <w:b/>
                <w:sz w:val="18"/>
                <w:szCs w:val="18"/>
                <w:lang w:val="en-US" w:eastAsia="zh-CN"/>
              </w:rPr>
              <w:t>188</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B78FAF">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378</w:t>
            </w: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96095B">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2</w:t>
            </w:r>
            <w:r>
              <w:rPr>
                <w:rFonts w:hint="eastAsia" w:ascii="宋体" w:hAnsi="宋体" w:eastAsia="宋体" w:cs="宋体"/>
                <w:b/>
                <w:sz w:val="18"/>
                <w:szCs w:val="18"/>
                <w:lang w:val="en-US" w:eastAsia="zh-CN"/>
              </w:rPr>
              <w:t>52</w:t>
            </w:r>
          </w:p>
        </w:tc>
        <w:tc>
          <w:tcPr>
            <w:tcW w:w="2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E829">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3</w:t>
            </w:r>
            <w:r>
              <w:rPr>
                <w:rFonts w:hint="eastAsia" w:ascii="宋体" w:hAnsi="宋体" w:eastAsia="宋体" w:cs="宋体"/>
                <w:b/>
                <w:sz w:val="18"/>
                <w:szCs w:val="18"/>
                <w:lang w:val="en-US" w:eastAsia="zh-CN"/>
              </w:rPr>
              <w:t>51</w:t>
            </w:r>
          </w:p>
        </w:tc>
        <w:tc>
          <w:tcPr>
            <w:tcW w:w="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C9A91C">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459</w:t>
            </w:r>
          </w:p>
        </w:tc>
        <w:tc>
          <w:tcPr>
            <w:tcW w:w="2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B51D8F">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369</w:t>
            </w:r>
          </w:p>
        </w:tc>
        <w:tc>
          <w:tcPr>
            <w:tcW w:w="2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6B79A6">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279</w:t>
            </w:r>
          </w:p>
        </w:tc>
        <w:tc>
          <w:tcPr>
            <w:tcW w:w="2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204A0C">
            <w:pPr>
              <w:spacing w:line="320" w:lineRule="exact"/>
              <w:jc w:val="center"/>
              <w:rPr>
                <w:rFonts w:hint="eastAsia" w:ascii="宋体" w:hAnsi="宋体" w:eastAsia="宋体" w:cs="宋体"/>
                <w:b/>
                <w:sz w:val="18"/>
                <w:szCs w:val="18"/>
                <w:lang w:val="en-US" w:eastAsia="zh-CN"/>
              </w:rPr>
            </w:pPr>
            <w:r>
              <w:rPr>
                <w:rFonts w:hint="eastAsia" w:ascii="宋体" w:hAnsi="宋体" w:eastAsia="宋体" w:cs="宋体"/>
                <w:b/>
                <w:sz w:val="18"/>
                <w:szCs w:val="18"/>
              </w:rPr>
              <w:t>3</w:t>
            </w:r>
            <w:r>
              <w:rPr>
                <w:rFonts w:hint="eastAsia" w:ascii="宋体" w:hAnsi="宋体" w:eastAsia="宋体" w:cs="宋体"/>
                <w:b/>
                <w:sz w:val="18"/>
                <w:szCs w:val="18"/>
                <w:lang w:val="en-US" w:eastAsia="zh-CN"/>
              </w:rPr>
              <w:t>60</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29A7F1B1">
            <w:pPr>
              <w:spacing w:line="320" w:lineRule="exact"/>
              <w:jc w:val="center"/>
              <w:rPr>
                <w:rFonts w:hint="eastAsia" w:ascii="宋体" w:hAnsi="宋体" w:eastAsia="宋体" w:cs="宋体"/>
                <w:b/>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65FBBF66">
            <w:pPr>
              <w:spacing w:line="320" w:lineRule="exact"/>
              <w:jc w:val="center"/>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7BF936E6">
            <w:pPr>
              <w:spacing w:line="320" w:lineRule="exact"/>
              <w:jc w:val="center"/>
              <w:rPr>
                <w:rFonts w:hint="eastAsia" w:ascii="宋体" w:hAnsi="宋体" w:eastAsia="宋体" w:cs="宋体"/>
                <w:sz w:val="18"/>
                <w:szCs w:val="18"/>
              </w:rPr>
            </w:pPr>
          </w:p>
        </w:tc>
      </w:tr>
      <w:tr w14:paraId="0FAF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675" w:type="pct"/>
            <w:gridSpan w:val="3"/>
            <w:tcBorders>
              <w:top w:val="single" w:color="auto" w:sz="4" w:space="0"/>
              <w:left w:val="single" w:color="auto" w:sz="4" w:space="0"/>
              <w:bottom w:val="single" w:color="auto" w:sz="4" w:space="0"/>
              <w:right w:val="single" w:color="auto" w:sz="4" w:space="0"/>
            </w:tcBorders>
            <w:noWrap w:val="0"/>
            <w:vAlign w:val="center"/>
          </w:tcPr>
          <w:p w14:paraId="7BB343E2">
            <w:pPr>
              <w:spacing w:line="280" w:lineRule="exact"/>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百分比（%）</w:t>
            </w:r>
          </w:p>
        </w:tc>
        <w:tc>
          <w:tcPr>
            <w:tcW w:w="166" w:type="pct"/>
            <w:tcBorders>
              <w:top w:val="single" w:color="auto" w:sz="4" w:space="0"/>
              <w:left w:val="single" w:color="auto" w:sz="4" w:space="0"/>
              <w:bottom w:val="single" w:color="auto" w:sz="4" w:space="0"/>
              <w:right w:val="single" w:color="auto" w:sz="4" w:space="0"/>
            </w:tcBorders>
            <w:noWrap w:val="0"/>
            <w:vAlign w:val="center"/>
          </w:tcPr>
          <w:p w14:paraId="5A71D6F8">
            <w:pPr>
              <w:spacing w:line="280" w:lineRule="exact"/>
              <w:jc w:val="left"/>
              <w:rPr>
                <w:rFonts w:hint="eastAsia" w:ascii="宋体" w:hAnsi="宋体" w:eastAsia="宋体" w:cs="宋体"/>
                <w:b/>
                <w:sz w:val="18"/>
                <w:szCs w:val="18"/>
              </w:rPr>
            </w:pPr>
          </w:p>
        </w:tc>
        <w:tc>
          <w:tcPr>
            <w:tcW w:w="246" w:type="pct"/>
            <w:tcBorders>
              <w:top w:val="single" w:color="auto" w:sz="4" w:space="0"/>
              <w:left w:val="single" w:color="auto" w:sz="4" w:space="0"/>
              <w:bottom w:val="single" w:color="auto" w:sz="4" w:space="0"/>
              <w:right w:val="single" w:color="auto" w:sz="4" w:space="0"/>
            </w:tcBorders>
            <w:noWrap w:val="0"/>
            <w:vAlign w:val="center"/>
          </w:tcPr>
          <w:p w14:paraId="334B540D">
            <w:pPr>
              <w:spacing w:line="320" w:lineRule="exact"/>
              <w:jc w:val="left"/>
              <w:rPr>
                <w:rFonts w:hint="eastAsia" w:ascii="宋体" w:hAnsi="宋体" w:eastAsia="宋体" w:cs="宋体"/>
                <w:b/>
                <w:sz w:val="18"/>
                <w:szCs w:val="18"/>
              </w:rPr>
            </w:pPr>
          </w:p>
        </w:tc>
        <w:tc>
          <w:tcPr>
            <w:tcW w:w="276" w:type="pct"/>
            <w:tcBorders>
              <w:top w:val="single" w:color="auto" w:sz="4" w:space="0"/>
              <w:left w:val="single" w:color="auto" w:sz="4" w:space="0"/>
              <w:bottom w:val="single" w:color="auto" w:sz="4" w:space="0"/>
              <w:right w:val="single" w:color="auto" w:sz="4" w:space="0"/>
            </w:tcBorders>
            <w:noWrap w:val="0"/>
            <w:vAlign w:val="center"/>
          </w:tcPr>
          <w:p w14:paraId="11771C8B">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0.653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A8ECF55">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0.208</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441CFEB2">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0.139</w:t>
            </w:r>
          </w:p>
        </w:tc>
        <w:tc>
          <w:tcPr>
            <w:tcW w:w="235" w:type="pct"/>
            <w:tcBorders>
              <w:top w:val="single" w:color="auto" w:sz="4" w:space="0"/>
              <w:left w:val="single" w:color="auto" w:sz="4" w:space="0"/>
              <w:bottom w:val="single" w:color="auto" w:sz="4" w:space="0"/>
              <w:right w:val="single" w:color="auto" w:sz="4" w:space="0"/>
            </w:tcBorders>
            <w:noWrap w:val="0"/>
            <w:vAlign w:val="center"/>
          </w:tcPr>
          <w:p w14:paraId="5F217455">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0.193</w:t>
            </w:r>
          </w:p>
        </w:tc>
        <w:tc>
          <w:tcPr>
            <w:tcW w:w="250" w:type="pct"/>
            <w:tcBorders>
              <w:top w:val="single" w:color="auto" w:sz="4" w:space="0"/>
              <w:left w:val="single" w:color="auto" w:sz="4" w:space="0"/>
              <w:bottom w:val="single" w:color="auto" w:sz="4" w:space="0"/>
              <w:right w:val="single" w:color="auto" w:sz="4" w:space="0"/>
            </w:tcBorders>
            <w:noWrap w:val="0"/>
            <w:vAlign w:val="center"/>
          </w:tcPr>
          <w:p w14:paraId="62D5A471">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0.252</w:t>
            </w:r>
          </w:p>
        </w:tc>
        <w:tc>
          <w:tcPr>
            <w:tcW w:w="244" w:type="pct"/>
            <w:tcBorders>
              <w:top w:val="single" w:color="auto" w:sz="4" w:space="0"/>
              <w:left w:val="single" w:color="auto" w:sz="4" w:space="0"/>
              <w:bottom w:val="single" w:color="auto" w:sz="4" w:space="0"/>
              <w:right w:val="single" w:color="auto" w:sz="4" w:space="0"/>
            </w:tcBorders>
            <w:noWrap w:val="0"/>
            <w:vAlign w:val="center"/>
          </w:tcPr>
          <w:p w14:paraId="4E33E4D4">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0.203</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7C5D4D2">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0.153</w:t>
            </w:r>
          </w:p>
        </w:tc>
        <w:tc>
          <w:tcPr>
            <w:tcW w:w="237" w:type="pct"/>
            <w:tcBorders>
              <w:top w:val="single" w:color="auto" w:sz="4" w:space="0"/>
              <w:left w:val="single" w:color="auto" w:sz="4" w:space="0"/>
              <w:bottom w:val="single" w:color="auto" w:sz="4" w:space="0"/>
              <w:right w:val="single" w:color="auto" w:sz="4" w:space="0"/>
            </w:tcBorders>
            <w:noWrap w:val="0"/>
            <w:vAlign w:val="center"/>
          </w:tcPr>
          <w:p w14:paraId="633F189C">
            <w:pPr>
              <w:spacing w:line="320" w:lineRule="exact"/>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0.198</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1AFEF8FE">
            <w:pPr>
              <w:spacing w:line="320" w:lineRule="exact"/>
              <w:jc w:val="left"/>
              <w:rPr>
                <w:rFonts w:hint="eastAsia" w:ascii="宋体" w:hAnsi="宋体" w:eastAsia="宋体" w:cs="宋体"/>
                <w:sz w:val="18"/>
                <w:szCs w:val="18"/>
              </w:rPr>
            </w:pPr>
          </w:p>
        </w:tc>
        <w:tc>
          <w:tcPr>
            <w:tcW w:w="274" w:type="pct"/>
            <w:tcBorders>
              <w:top w:val="single" w:color="auto" w:sz="4" w:space="0"/>
              <w:left w:val="single" w:color="auto" w:sz="4" w:space="0"/>
              <w:bottom w:val="single" w:color="auto" w:sz="4" w:space="0"/>
              <w:right w:val="single" w:color="auto" w:sz="4" w:space="0"/>
            </w:tcBorders>
            <w:noWrap w:val="0"/>
            <w:vAlign w:val="center"/>
          </w:tcPr>
          <w:p w14:paraId="75DCB871">
            <w:pPr>
              <w:spacing w:line="320" w:lineRule="exact"/>
              <w:jc w:val="left"/>
              <w:rPr>
                <w:rFonts w:hint="eastAsia" w:ascii="宋体" w:hAnsi="宋体" w:eastAsia="宋体" w:cs="宋体"/>
                <w:sz w:val="18"/>
                <w:szCs w:val="18"/>
              </w:rPr>
            </w:pPr>
          </w:p>
        </w:tc>
        <w:tc>
          <w:tcPr>
            <w:tcW w:w="336" w:type="pct"/>
            <w:tcBorders>
              <w:top w:val="single" w:color="auto" w:sz="4" w:space="0"/>
              <w:left w:val="single" w:color="auto" w:sz="4" w:space="0"/>
              <w:bottom w:val="single" w:color="auto" w:sz="4" w:space="0"/>
              <w:right w:val="single" w:color="auto" w:sz="4" w:space="0"/>
            </w:tcBorders>
            <w:noWrap w:val="0"/>
            <w:vAlign w:val="center"/>
          </w:tcPr>
          <w:p w14:paraId="0AF49702">
            <w:pPr>
              <w:spacing w:line="320" w:lineRule="exact"/>
              <w:jc w:val="center"/>
              <w:rPr>
                <w:rFonts w:hint="eastAsia" w:ascii="宋体" w:hAnsi="宋体" w:eastAsia="宋体" w:cs="宋体"/>
                <w:sz w:val="18"/>
                <w:szCs w:val="18"/>
              </w:rPr>
            </w:pPr>
          </w:p>
        </w:tc>
      </w:tr>
    </w:tbl>
    <w:p w14:paraId="0769A33F">
      <w:pPr>
        <w:spacing w:line="440" w:lineRule="exact"/>
        <w:rPr>
          <w:rFonts w:ascii="方正小标宋_GBK" w:hAnsi="方正小标宋_GBK" w:eastAsia="方正小标宋_GBK" w:cs="方正小标宋_GBK"/>
          <w:bCs/>
          <w:sz w:val="30"/>
          <w:szCs w:val="30"/>
        </w:rPr>
      </w:pPr>
    </w:p>
    <w:p w14:paraId="06582F7D">
      <w:pPr>
        <w:widowControl/>
        <w:jc w:val="lef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059825"/>
    </w:sdtPr>
    <w:sdtContent>
      <w:p w14:paraId="2BF480A9">
        <w:pPr>
          <w:pStyle w:val="3"/>
          <w:jc w:val="right"/>
        </w:pPr>
        <w:r>
          <w:fldChar w:fldCharType="begin"/>
        </w:r>
        <w:r>
          <w:instrText xml:space="preserve">PAGE   \* MERGEFORMAT</w:instrText>
        </w:r>
        <w:r>
          <w:fldChar w:fldCharType="separate"/>
        </w:r>
        <w:r>
          <w:rPr>
            <w:lang w:val="zh-CN"/>
          </w:rPr>
          <w:t>4</w:t>
        </w:r>
        <w:r>
          <w:fldChar w:fldCharType="end"/>
        </w:r>
      </w:p>
    </w:sdtContent>
  </w:sdt>
  <w:p w14:paraId="7289C3A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E188D"/>
    <w:multiLevelType w:val="singleLevel"/>
    <w:tmpl w:val="C0AE188D"/>
    <w:lvl w:ilvl="0" w:tentative="0">
      <w:start w:val="3"/>
      <w:numFmt w:val="chineseCounting"/>
      <w:suff w:val="nothing"/>
      <w:lvlText w:val="%1、"/>
      <w:lvlJc w:val="left"/>
      <w:rPr>
        <w:rFonts w:hint="eastAsia"/>
      </w:rPr>
    </w:lvl>
  </w:abstractNum>
  <w:abstractNum w:abstractNumId="1">
    <w:nsid w:val="C2F2AA7E"/>
    <w:multiLevelType w:val="singleLevel"/>
    <w:tmpl w:val="C2F2AA7E"/>
    <w:lvl w:ilvl="0" w:tentative="0">
      <w:start w:val="7"/>
      <w:numFmt w:val="decimal"/>
      <w:suff w:val="nothing"/>
      <w:lvlText w:val="（%1）"/>
      <w:lvlJc w:val="left"/>
    </w:lvl>
  </w:abstractNum>
  <w:abstractNum w:abstractNumId="2">
    <w:nsid w:val="CBE55DAA"/>
    <w:multiLevelType w:val="singleLevel"/>
    <w:tmpl w:val="CBE55DAA"/>
    <w:lvl w:ilvl="0" w:tentative="0">
      <w:start w:val="11"/>
      <w:numFmt w:val="decimal"/>
      <w:suff w:val="nothing"/>
      <w:lvlText w:val="（%1）"/>
      <w:lvlJc w:val="left"/>
    </w:lvl>
  </w:abstractNum>
  <w:abstractNum w:abstractNumId="3">
    <w:nsid w:val="49BFC152"/>
    <w:multiLevelType w:val="singleLevel"/>
    <w:tmpl w:val="49BFC152"/>
    <w:lvl w:ilvl="0" w:tentative="0">
      <w:start w:val="2"/>
      <w:numFmt w:val="chineseCounting"/>
      <w:suff w:val="nothing"/>
      <w:lvlText w:val="（%1）"/>
      <w:lvlJc w:val="left"/>
      <w:rPr>
        <w:rFonts w:hint="eastAsia"/>
      </w:rPr>
    </w:lvl>
  </w:abstractNum>
  <w:abstractNum w:abstractNumId="4">
    <w:nsid w:val="6FC95584"/>
    <w:multiLevelType w:val="singleLevel"/>
    <w:tmpl w:val="6FC95584"/>
    <w:lvl w:ilvl="0" w:tentative="0">
      <w:start w:val="3"/>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YjE0MzY4YjYyZjQ1ZjFkZTQxN2EzMWI1ZTgzODUifQ=="/>
  </w:docVars>
  <w:rsids>
    <w:rsidRoot w:val="001076EC"/>
    <w:rsid w:val="000100FC"/>
    <w:rsid w:val="0001317B"/>
    <w:rsid w:val="00013EC0"/>
    <w:rsid w:val="00022BCE"/>
    <w:rsid w:val="00023C9A"/>
    <w:rsid w:val="00024895"/>
    <w:rsid w:val="00025DEE"/>
    <w:rsid w:val="00042C8D"/>
    <w:rsid w:val="00051DCB"/>
    <w:rsid w:val="00075CF4"/>
    <w:rsid w:val="000830A2"/>
    <w:rsid w:val="00086094"/>
    <w:rsid w:val="00091133"/>
    <w:rsid w:val="0009329F"/>
    <w:rsid w:val="000966E8"/>
    <w:rsid w:val="000A6F8D"/>
    <w:rsid w:val="000B65D4"/>
    <w:rsid w:val="000B764E"/>
    <w:rsid w:val="000C59C3"/>
    <w:rsid w:val="000C5E81"/>
    <w:rsid w:val="000E045F"/>
    <w:rsid w:val="000E6642"/>
    <w:rsid w:val="000F4F61"/>
    <w:rsid w:val="00101178"/>
    <w:rsid w:val="00101A68"/>
    <w:rsid w:val="00104CE4"/>
    <w:rsid w:val="00104ECE"/>
    <w:rsid w:val="001076EC"/>
    <w:rsid w:val="00120753"/>
    <w:rsid w:val="00120A92"/>
    <w:rsid w:val="00121ADF"/>
    <w:rsid w:val="00125324"/>
    <w:rsid w:val="001362CA"/>
    <w:rsid w:val="00140202"/>
    <w:rsid w:val="00140880"/>
    <w:rsid w:val="001577AB"/>
    <w:rsid w:val="00170EBC"/>
    <w:rsid w:val="00173181"/>
    <w:rsid w:val="00176608"/>
    <w:rsid w:val="00190241"/>
    <w:rsid w:val="00197317"/>
    <w:rsid w:val="00197A40"/>
    <w:rsid w:val="001B0BB6"/>
    <w:rsid w:val="001B1E51"/>
    <w:rsid w:val="001B523B"/>
    <w:rsid w:val="001B5977"/>
    <w:rsid w:val="001C1398"/>
    <w:rsid w:val="001C15F0"/>
    <w:rsid w:val="001C1F01"/>
    <w:rsid w:val="001C36F9"/>
    <w:rsid w:val="001C422F"/>
    <w:rsid w:val="001D2B82"/>
    <w:rsid w:val="001D5448"/>
    <w:rsid w:val="001E014F"/>
    <w:rsid w:val="001E42D1"/>
    <w:rsid w:val="001F193E"/>
    <w:rsid w:val="001F33BC"/>
    <w:rsid w:val="0020247C"/>
    <w:rsid w:val="00205079"/>
    <w:rsid w:val="00217D65"/>
    <w:rsid w:val="002209C4"/>
    <w:rsid w:val="002274EC"/>
    <w:rsid w:val="002347A5"/>
    <w:rsid w:val="002350EE"/>
    <w:rsid w:val="002430CE"/>
    <w:rsid w:val="0024516F"/>
    <w:rsid w:val="00265DC8"/>
    <w:rsid w:val="0026666F"/>
    <w:rsid w:val="002774F2"/>
    <w:rsid w:val="00277E13"/>
    <w:rsid w:val="002903FE"/>
    <w:rsid w:val="0029265D"/>
    <w:rsid w:val="00295741"/>
    <w:rsid w:val="002A63AA"/>
    <w:rsid w:val="002A7803"/>
    <w:rsid w:val="002C181B"/>
    <w:rsid w:val="002C6AD6"/>
    <w:rsid w:val="002D131C"/>
    <w:rsid w:val="00307B32"/>
    <w:rsid w:val="00311057"/>
    <w:rsid w:val="003423C3"/>
    <w:rsid w:val="003507CE"/>
    <w:rsid w:val="00356CCD"/>
    <w:rsid w:val="0036509E"/>
    <w:rsid w:val="00370420"/>
    <w:rsid w:val="00370A23"/>
    <w:rsid w:val="00371B04"/>
    <w:rsid w:val="00381BF6"/>
    <w:rsid w:val="00382407"/>
    <w:rsid w:val="003A4BD9"/>
    <w:rsid w:val="003B5E50"/>
    <w:rsid w:val="003B6B5D"/>
    <w:rsid w:val="003B7B4F"/>
    <w:rsid w:val="003C3AB9"/>
    <w:rsid w:val="003C3D30"/>
    <w:rsid w:val="003C4403"/>
    <w:rsid w:val="003C5270"/>
    <w:rsid w:val="003C6372"/>
    <w:rsid w:val="003F1D10"/>
    <w:rsid w:val="004049EE"/>
    <w:rsid w:val="00406F82"/>
    <w:rsid w:val="00407770"/>
    <w:rsid w:val="004107E5"/>
    <w:rsid w:val="00411C47"/>
    <w:rsid w:val="0043369F"/>
    <w:rsid w:val="004409AD"/>
    <w:rsid w:val="00447814"/>
    <w:rsid w:val="004623BD"/>
    <w:rsid w:val="004806EB"/>
    <w:rsid w:val="0049786E"/>
    <w:rsid w:val="004978E1"/>
    <w:rsid w:val="004A1D47"/>
    <w:rsid w:val="004A1DB2"/>
    <w:rsid w:val="004A6011"/>
    <w:rsid w:val="004B1729"/>
    <w:rsid w:val="004C5CF6"/>
    <w:rsid w:val="004E231A"/>
    <w:rsid w:val="004E5A9D"/>
    <w:rsid w:val="004F4069"/>
    <w:rsid w:val="004F6028"/>
    <w:rsid w:val="00501F52"/>
    <w:rsid w:val="00503FA9"/>
    <w:rsid w:val="005117B1"/>
    <w:rsid w:val="00513FF0"/>
    <w:rsid w:val="00522A87"/>
    <w:rsid w:val="00526F33"/>
    <w:rsid w:val="005270FC"/>
    <w:rsid w:val="00531EB5"/>
    <w:rsid w:val="00535367"/>
    <w:rsid w:val="00536559"/>
    <w:rsid w:val="00550928"/>
    <w:rsid w:val="00560AB9"/>
    <w:rsid w:val="00562B3A"/>
    <w:rsid w:val="00570AF5"/>
    <w:rsid w:val="005751D9"/>
    <w:rsid w:val="0057542A"/>
    <w:rsid w:val="00585737"/>
    <w:rsid w:val="0058743D"/>
    <w:rsid w:val="005918D0"/>
    <w:rsid w:val="005A669A"/>
    <w:rsid w:val="005C00E3"/>
    <w:rsid w:val="005C6749"/>
    <w:rsid w:val="005C6EC5"/>
    <w:rsid w:val="005D08F5"/>
    <w:rsid w:val="005E6168"/>
    <w:rsid w:val="005E6CF1"/>
    <w:rsid w:val="005F2AFC"/>
    <w:rsid w:val="005F7DFC"/>
    <w:rsid w:val="006057C5"/>
    <w:rsid w:val="00615FDC"/>
    <w:rsid w:val="00617EBC"/>
    <w:rsid w:val="006255FC"/>
    <w:rsid w:val="0063347F"/>
    <w:rsid w:val="006431A5"/>
    <w:rsid w:val="00646C05"/>
    <w:rsid w:val="006548A6"/>
    <w:rsid w:val="006603DE"/>
    <w:rsid w:val="00661350"/>
    <w:rsid w:val="006655FD"/>
    <w:rsid w:val="00667365"/>
    <w:rsid w:val="00684A1A"/>
    <w:rsid w:val="00686370"/>
    <w:rsid w:val="00695F47"/>
    <w:rsid w:val="00696665"/>
    <w:rsid w:val="0069767C"/>
    <w:rsid w:val="006A132E"/>
    <w:rsid w:val="006A19FD"/>
    <w:rsid w:val="006A1F06"/>
    <w:rsid w:val="006B38D4"/>
    <w:rsid w:val="006C4669"/>
    <w:rsid w:val="006C581A"/>
    <w:rsid w:val="006D6E93"/>
    <w:rsid w:val="006E1306"/>
    <w:rsid w:val="006E40E4"/>
    <w:rsid w:val="006E4953"/>
    <w:rsid w:val="006E6BF0"/>
    <w:rsid w:val="007012D2"/>
    <w:rsid w:val="0070770A"/>
    <w:rsid w:val="007112A9"/>
    <w:rsid w:val="00735765"/>
    <w:rsid w:val="00743D15"/>
    <w:rsid w:val="00750C92"/>
    <w:rsid w:val="00763C9B"/>
    <w:rsid w:val="007719B3"/>
    <w:rsid w:val="00774EA5"/>
    <w:rsid w:val="00777339"/>
    <w:rsid w:val="007773BE"/>
    <w:rsid w:val="007810EB"/>
    <w:rsid w:val="00783A24"/>
    <w:rsid w:val="007C503E"/>
    <w:rsid w:val="007C710D"/>
    <w:rsid w:val="007D01C3"/>
    <w:rsid w:val="007D4257"/>
    <w:rsid w:val="007E5ABF"/>
    <w:rsid w:val="007E63CC"/>
    <w:rsid w:val="007E7B84"/>
    <w:rsid w:val="007F0336"/>
    <w:rsid w:val="007F434D"/>
    <w:rsid w:val="007F7657"/>
    <w:rsid w:val="00800ED4"/>
    <w:rsid w:val="00811088"/>
    <w:rsid w:val="008117E5"/>
    <w:rsid w:val="00813E8C"/>
    <w:rsid w:val="00820DE0"/>
    <w:rsid w:val="0082166E"/>
    <w:rsid w:val="00821EBD"/>
    <w:rsid w:val="0082437E"/>
    <w:rsid w:val="00827704"/>
    <w:rsid w:val="00827E1E"/>
    <w:rsid w:val="00834F18"/>
    <w:rsid w:val="008355B7"/>
    <w:rsid w:val="00837CB2"/>
    <w:rsid w:val="00846471"/>
    <w:rsid w:val="00854C19"/>
    <w:rsid w:val="00854D1F"/>
    <w:rsid w:val="008705D8"/>
    <w:rsid w:val="008817CE"/>
    <w:rsid w:val="0088517F"/>
    <w:rsid w:val="00887CC6"/>
    <w:rsid w:val="00887EFB"/>
    <w:rsid w:val="00890BE4"/>
    <w:rsid w:val="00891EFB"/>
    <w:rsid w:val="00892D50"/>
    <w:rsid w:val="0089410E"/>
    <w:rsid w:val="008A33FF"/>
    <w:rsid w:val="008A74F6"/>
    <w:rsid w:val="008B135B"/>
    <w:rsid w:val="008B7669"/>
    <w:rsid w:val="008C07C5"/>
    <w:rsid w:val="008C6597"/>
    <w:rsid w:val="008D2891"/>
    <w:rsid w:val="008D5F15"/>
    <w:rsid w:val="008F58F7"/>
    <w:rsid w:val="00900D30"/>
    <w:rsid w:val="00905C6E"/>
    <w:rsid w:val="009138B9"/>
    <w:rsid w:val="009209C6"/>
    <w:rsid w:val="00932209"/>
    <w:rsid w:val="00937613"/>
    <w:rsid w:val="00940021"/>
    <w:rsid w:val="00941DB2"/>
    <w:rsid w:val="00947278"/>
    <w:rsid w:val="0095296F"/>
    <w:rsid w:val="009541A0"/>
    <w:rsid w:val="00954DC4"/>
    <w:rsid w:val="009628BC"/>
    <w:rsid w:val="009634A7"/>
    <w:rsid w:val="00964D87"/>
    <w:rsid w:val="00965157"/>
    <w:rsid w:val="00977ED3"/>
    <w:rsid w:val="00982B6F"/>
    <w:rsid w:val="009A2858"/>
    <w:rsid w:val="009B09B1"/>
    <w:rsid w:val="009B2740"/>
    <w:rsid w:val="009B7BBF"/>
    <w:rsid w:val="009C2F4F"/>
    <w:rsid w:val="009C4789"/>
    <w:rsid w:val="009D1725"/>
    <w:rsid w:val="009E0252"/>
    <w:rsid w:val="009F0866"/>
    <w:rsid w:val="009F7671"/>
    <w:rsid w:val="00A05ED5"/>
    <w:rsid w:val="00A114A5"/>
    <w:rsid w:val="00A119AF"/>
    <w:rsid w:val="00A32C40"/>
    <w:rsid w:val="00A341A6"/>
    <w:rsid w:val="00A42004"/>
    <w:rsid w:val="00A638F3"/>
    <w:rsid w:val="00A63D55"/>
    <w:rsid w:val="00A751C4"/>
    <w:rsid w:val="00A75A4A"/>
    <w:rsid w:val="00A76039"/>
    <w:rsid w:val="00A80DCD"/>
    <w:rsid w:val="00A83DCE"/>
    <w:rsid w:val="00A91593"/>
    <w:rsid w:val="00AA1569"/>
    <w:rsid w:val="00AA2AF7"/>
    <w:rsid w:val="00AA5FA8"/>
    <w:rsid w:val="00AC00EB"/>
    <w:rsid w:val="00AC134E"/>
    <w:rsid w:val="00AC46E6"/>
    <w:rsid w:val="00AC599B"/>
    <w:rsid w:val="00AD7EFB"/>
    <w:rsid w:val="00AE0EDA"/>
    <w:rsid w:val="00AE1AAB"/>
    <w:rsid w:val="00AE74FD"/>
    <w:rsid w:val="00AF3E37"/>
    <w:rsid w:val="00AF7418"/>
    <w:rsid w:val="00B029E6"/>
    <w:rsid w:val="00B04E16"/>
    <w:rsid w:val="00B05D40"/>
    <w:rsid w:val="00B122C3"/>
    <w:rsid w:val="00B143C3"/>
    <w:rsid w:val="00B16074"/>
    <w:rsid w:val="00B170F5"/>
    <w:rsid w:val="00B20776"/>
    <w:rsid w:val="00B22033"/>
    <w:rsid w:val="00B26E38"/>
    <w:rsid w:val="00B32631"/>
    <w:rsid w:val="00B4122D"/>
    <w:rsid w:val="00B54013"/>
    <w:rsid w:val="00B55213"/>
    <w:rsid w:val="00B559CF"/>
    <w:rsid w:val="00B565C1"/>
    <w:rsid w:val="00B70A92"/>
    <w:rsid w:val="00B72A11"/>
    <w:rsid w:val="00B845FC"/>
    <w:rsid w:val="00B93CFD"/>
    <w:rsid w:val="00B953BA"/>
    <w:rsid w:val="00BA3C61"/>
    <w:rsid w:val="00BB3A40"/>
    <w:rsid w:val="00BB6D19"/>
    <w:rsid w:val="00BD0498"/>
    <w:rsid w:val="00BD19DB"/>
    <w:rsid w:val="00BE5400"/>
    <w:rsid w:val="00BE5FD1"/>
    <w:rsid w:val="00C07D46"/>
    <w:rsid w:val="00C11C84"/>
    <w:rsid w:val="00C144E6"/>
    <w:rsid w:val="00C200B1"/>
    <w:rsid w:val="00C2335A"/>
    <w:rsid w:val="00C27D40"/>
    <w:rsid w:val="00C33ACB"/>
    <w:rsid w:val="00C40D9F"/>
    <w:rsid w:val="00C45BEE"/>
    <w:rsid w:val="00C45DFD"/>
    <w:rsid w:val="00C508AD"/>
    <w:rsid w:val="00C5122E"/>
    <w:rsid w:val="00C51D73"/>
    <w:rsid w:val="00C55C4D"/>
    <w:rsid w:val="00C569E8"/>
    <w:rsid w:val="00C60D4A"/>
    <w:rsid w:val="00C60E2D"/>
    <w:rsid w:val="00C63554"/>
    <w:rsid w:val="00C63A73"/>
    <w:rsid w:val="00C7782F"/>
    <w:rsid w:val="00C83437"/>
    <w:rsid w:val="00C83595"/>
    <w:rsid w:val="00C87058"/>
    <w:rsid w:val="00C90641"/>
    <w:rsid w:val="00C9130F"/>
    <w:rsid w:val="00C91D25"/>
    <w:rsid w:val="00C929C7"/>
    <w:rsid w:val="00C92A2B"/>
    <w:rsid w:val="00C94424"/>
    <w:rsid w:val="00CA662C"/>
    <w:rsid w:val="00CB0E36"/>
    <w:rsid w:val="00CB3BBF"/>
    <w:rsid w:val="00CB6CB3"/>
    <w:rsid w:val="00CC2983"/>
    <w:rsid w:val="00CC7BFD"/>
    <w:rsid w:val="00CD0F33"/>
    <w:rsid w:val="00CD2E4E"/>
    <w:rsid w:val="00CE2C56"/>
    <w:rsid w:val="00CE4174"/>
    <w:rsid w:val="00CE4631"/>
    <w:rsid w:val="00D02421"/>
    <w:rsid w:val="00D14137"/>
    <w:rsid w:val="00D2700E"/>
    <w:rsid w:val="00D46221"/>
    <w:rsid w:val="00D47C74"/>
    <w:rsid w:val="00D50190"/>
    <w:rsid w:val="00D50254"/>
    <w:rsid w:val="00D5710D"/>
    <w:rsid w:val="00D60366"/>
    <w:rsid w:val="00D6046E"/>
    <w:rsid w:val="00D75217"/>
    <w:rsid w:val="00D816F3"/>
    <w:rsid w:val="00D83570"/>
    <w:rsid w:val="00D83EDA"/>
    <w:rsid w:val="00D8536C"/>
    <w:rsid w:val="00D9030D"/>
    <w:rsid w:val="00D908F5"/>
    <w:rsid w:val="00D92CCE"/>
    <w:rsid w:val="00D94A18"/>
    <w:rsid w:val="00D954FE"/>
    <w:rsid w:val="00DA3CBC"/>
    <w:rsid w:val="00DB642D"/>
    <w:rsid w:val="00DB7E25"/>
    <w:rsid w:val="00DC090F"/>
    <w:rsid w:val="00DC2743"/>
    <w:rsid w:val="00DC3AE6"/>
    <w:rsid w:val="00DC4D87"/>
    <w:rsid w:val="00DC556F"/>
    <w:rsid w:val="00DC6AD4"/>
    <w:rsid w:val="00DD0FB8"/>
    <w:rsid w:val="00DD2B67"/>
    <w:rsid w:val="00DF1C82"/>
    <w:rsid w:val="00E06524"/>
    <w:rsid w:val="00E06B6C"/>
    <w:rsid w:val="00E130E3"/>
    <w:rsid w:val="00E15AB4"/>
    <w:rsid w:val="00E15BC4"/>
    <w:rsid w:val="00E32498"/>
    <w:rsid w:val="00E34E17"/>
    <w:rsid w:val="00E43565"/>
    <w:rsid w:val="00E43E40"/>
    <w:rsid w:val="00E51D14"/>
    <w:rsid w:val="00E561DB"/>
    <w:rsid w:val="00E662F6"/>
    <w:rsid w:val="00E7570E"/>
    <w:rsid w:val="00E842EF"/>
    <w:rsid w:val="00E84ABA"/>
    <w:rsid w:val="00E93700"/>
    <w:rsid w:val="00E97329"/>
    <w:rsid w:val="00EA37B0"/>
    <w:rsid w:val="00EA7668"/>
    <w:rsid w:val="00ED483B"/>
    <w:rsid w:val="00ED51F0"/>
    <w:rsid w:val="00EE41C8"/>
    <w:rsid w:val="00EF14EC"/>
    <w:rsid w:val="00EF784F"/>
    <w:rsid w:val="00F0531E"/>
    <w:rsid w:val="00F06162"/>
    <w:rsid w:val="00F12253"/>
    <w:rsid w:val="00F12CA8"/>
    <w:rsid w:val="00F15561"/>
    <w:rsid w:val="00F15F96"/>
    <w:rsid w:val="00F1775F"/>
    <w:rsid w:val="00F23B86"/>
    <w:rsid w:val="00F2719D"/>
    <w:rsid w:val="00F424C7"/>
    <w:rsid w:val="00F429DB"/>
    <w:rsid w:val="00F46C51"/>
    <w:rsid w:val="00F53C18"/>
    <w:rsid w:val="00F5440D"/>
    <w:rsid w:val="00F67473"/>
    <w:rsid w:val="00F709F4"/>
    <w:rsid w:val="00F75BAE"/>
    <w:rsid w:val="00F75C70"/>
    <w:rsid w:val="00F80D16"/>
    <w:rsid w:val="00F92BAF"/>
    <w:rsid w:val="00FA2C8F"/>
    <w:rsid w:val="00FB1EBB"/>
    <w:rsid w:val="00FB3CA5"/>
    <w:rsid w:val="00FC11F0"/>
    <w:rsid w:val="00FC13C9"/>
    <w:rsid w:val="00FC2D2A"/>
    <w:rsid w:val="00FC62DB"/>
    <w:rsid w:val="00FD04FC"/>
    <w:rsid w:val="00FD15ED"/>
    <w:rsid w:val="00FD1BFE"/>
    <w:rsid w:val="00FD2CB6"/>
    <w:rsid w:val="00FD49F9"/>
    <w:rsid w:val="00FE7343"/>
    <w:rsid w:val="00FF06F3"/>
    <w:rsid w:val="00FF2DF3"/>
    <w:rsid w:val="00FF3D89"/>
    <w:rsid w:val="00FF5BE9"/>
    <w:rsid w:val="00FF5CBC"/>
    <w:rsid w:val="02B01484"/>
    <w:rsid w:val="03B024F5"/>
    <w:rsid w:val="03C028F4"/>
    <w:rsid w:val="08C47943"/>
    <w:rsid w:val="0CE81054"/>
    <w:rsid w:val="0CFA1EF8"/>
    <w:rsid w:val="0D8E7657"/>
    <w:rsid w:val="0E1A5377"/>
    <w:rsid w:val="0FA933C0"/>
    <w:rsid w:val="10AF2C58"/>
    <w:rsid w:val="14847F58"/>
    <w:rsid w:val="17484DD8"/>
    <w:rsid w:val="19DD078E"/>
    <w:rsid w:val="1C95401A"/>
    <w:rsid w:val="1D9033CC"/>
    <w:rsid w:val="1E735512"/>
    <w:rsid w:val="1EB83620"/>
    <w:rsid w:val="1F212F73"/>
    <w:rsid w:val="21767DAB"/>
    <w:rsid w:val="2B1A10CF"/>
    <w:rsid w:val="2C9E7D35"/>
    <w:rsid w:val="2D287BC3"/>
    <w:rsid w:val="2D457A26"/>
    <w:rsid w:val="303A20E7"/>
    <w:rsid w:val="33F20785"/>
    <w:rsid w:val="3432097E"/>
    <w:rsid w:val="35973B37"/>
    <w:rsid w:val="38B247E4"/>
    <w:rsid w:val="3C8C2947"/>
    <w:rsid w:val="3DCA2D26"/>
    <w:rsid w:val="3E487F81"/>
    <w:rsid w:val="409C77AC"/>
    <w:rsid w:val="447220D1"/>
    <w:rsid w:val="44A92F3F"/>
    <w:rsid w:val="450B1288"/>
    <w:rsid w:val="45101210"/>
    <w:rsid w:val="45E306D3"/>
    <w:rsid w:val="46E841F3"/>
    <w:rsid w:val="481D611E"/>
    <w:rsid w:val="4A600544"/>
    <w:rsid w:val="503130D1"/>
    <w:rsid w:val="50341E18"/>
    <w:rsid w:val="5160707C"/>
    <w:rsid w:val="5619144C"/>
    <w:rsid w:val="567D1997"/>
    <w:rsid w:val="56AA60EE"/>
    <w:rsid w:val="5C8C341B"/>
    <w:rsid w:val="5DD9693E"/>
    <w:rsid w:val="603040BD"/>
    <w:rsid w:val="63CD67F3"/>
    <w:rsid w:val="69EA28FC"/>
    <w:rsid w:val="6ACD70D8"/>
    <w:rsid w:val="6B9125AE"/>
    <w:rsid w:val="6CFA408B"/>
    <w:rsid w:val="6CFC3857"/>
    <w:rsid w:val="6EF72BD0"/>
    <w:rsid w:val="720D6303"/>
    <w:rsid w:val="742F0E36"/>
    <w:rsid w:val="7582302A"/>
    <w:rsid w:val="76037C6D"/>
    <w:rsid w:val="76386E9B"/>
    <w:rsid w:val="77F535C3"/>
    <w:rsid w:val="79EF61A7"/>
    <w:rsid w:val="7B1D7C08"/>
    <w:rsid w:val="7B3B008E"/>
    <w:rsid w:val="7BB33C00"/>
    <w:rsid w:val="7C9F63FA"/>
    <w:rsid w:val="7D930592"/>
    <w:rsid w:val="7E15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8"/>
      <w:ind w:left="120"/>
    </w:pPr>
    <w:rPr>
      <w:rFonts w:ascii="宋体" w:hAnsi="宋体" w:eastAsia="宋体"/>
      <w:sz w:val="24"/>
      <w:szCs w:val="24"/>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4482</Words>
  <Characters>4522</Characters>
  <Lines>33</Lines>
  <Paragraphs>9</Paragraphs>
  <TotalTime>21</TotalTime>
  <ScaleCrop>false</ScaleCrop>
  <LinksUpToDate>false</LinksUpToDate>
  <CharactersWithSpaces>4534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2022-01-21T07:31:00Z</dcterms:created>
  <dc:creator>fei zhang</dc:creator>
  <cp:lastModifiedBy>王荣华</cp:lastModifiedBy>
  <cp:lastPrinted>2022-01-20T06:01:00Z</cp:lastPrinted>
  <dcterms:modified xsi:type="dcterms:W3CDTF">2024-12-24T00:49:36Z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EAAD0A9E47634A8DB81BB7D39E56A263</vt:lpwstr>
  </property>
</Properties>
</file>