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Style w:val="10"/>
          <w:rFonts w:hint="eastAsia" w:ascii="方正小标宋简体" w:eastAsia="方正小标宋简体"/>
          <w:b w:val="0"/>
          <w:bCs w:val="0"/>
          <w:sz w:val="36"/>
          <w:szCs w:val="36"/>
          <w:lang w:eastAsia="zh-CN"/>
        </w:rPr>
      </w:pPr>
      <w:bookmarkStart w:id="0" w:name="_Toc429668906"/>
      <w:r>
        <w:rPr>
          <w:rStyle w:val="10"/>
          <w:rFonts w:hint="eastAsia" w:ascii="方正小标宋简体" w:eastAsia="方正小标宋简体"/>
          <w:b w:val="0"/>
          <w:bCs w:val="0"/>
          <w:sz w:val="36"/>
          <w:szCs w:val="36"/>
          <w:lang w:eastAsia="zh-CN"/>
        </w:rPr>
        <w:t>安徽广播电视大学经管类学员</w:t>
      </w:r>
    </w:p>
    <w:p>
      <w:pPr>
        <w:pStyle w:val="2"/>
        <w:spacing w:before="0" w:after="0" w:line="560" w:lineRule="exact"/>
        <w:jc w:val="center"/>
        <w:rPr>
          <w:rFonts w:hint="eastAsia" w:ascii="方正小标宋简体" w:eastAsia="方正小标宋简体"/>
          <w:sz w:val="36"/>
          <w:szCs w:val="36"/>
          <w:lang w:eastAsia="zh-CN"/>
        </w:rPr>
      </w:pPr>
      <w:r>
        <w:rPr>
          <w:rStyle w:val="10"/>
          <w:rFonts w:hint="eastAsia" w:ascii="方正小标宋简体" w:eastAsia="方正小标宋简体"/>
          <w:b w:val="0"/>
          <w:bCs w:val="0"/>
          <w:sz w:val="36"/>
          <w:szCs w:val="36"/>
        </w:rPr>
        <w:t>创新创业大赛</w:t>
      </w:r>
      <w:bookmarkStart w:id="1" w:name="_GoBack"/>
      <w:bookmarkEnd w:id="1"/>
      <w:r>
        <w:rPr>
          <w:rStyle w:val="10"/>
          <w:rFonts w:hint="eastAsia" w:ascii="方正小标宋简体" w:eastAsia="方正小标宋简体"/>
          <w:b w:val="0"/>
          <w:bCs w:val="0"/>
          <w:sz w:val="36"/>
          <w:szCs w:val="36"/>
        </w:rPr>
        <w:t>评审</w:t>
      </w:r>
      <w:bookmarkEnd w:id="0"/>
      <w:r>
        <w:rPr>
          <w:rStyle w:val="10"/>
          <w:rFonts w:hint="eastAsia" w:ascii="方正小标宋简体" w:eastAsia="方正小标宋简体"/>
          <w:b w:val="0"/>
          <w:bCs w:val="0"/>
          <w:sz w:val="36"/>
          <w:szCs w:val="36"/>
          <w:lang w:eastAsia="zh-CN"/>
        </w:rPr>
        <w:t>标准</w:t>
      </w:r>
    </w:p>
    <w:p>
      <w:pPr>
        <w:spacing w:line="560" w:lineRule="exact"/>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rPr>
        <w:t>一、创意组项目</w:t>
      </w:r>
      <w:r>
        <w:rPr>
          <w:rFonts w:ascii="黑体" w:hAnsi="黑体" w:eastAsia="黑体" w:cs="仿宋_GB2312"/>
          <w:bCs/>
          <w:sz w:val="32"/>
          <w:szCs w:val="32"/>
        </w:rPr>
        <w:t>评审要点</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评审要点</w:t>
            </w:r>
          </w:p>
        </w:tc>
        <w:tc>
          <w:tcPr>
            <w:tcW w:w="6520"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评审内容</w:t>
            </w:r>
          </w:p>
        </w:tc>
        <w:tc>
          <w:tcPr>
            <w:tcW w:w="851"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团队情况</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带动就业前景</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综合考察项目发展战略和规模扩张策略的合理性和可行性，预判项目可能带动社会就业的能力。</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5</w:t>
            </w:r>
          </w:p>
        </w:tc>
      </w:tr>
    </w:tbl>
    <w:p>
      <w:pPr>
        <w:spacing w:line="560" w:lineRule="exact"/>
        <w:ind w:firstLine="800" w:firstLineChars="250"/>
        <w:rPr>
          <w:rFonts w:ascii="黑体" w:hAnsi="黑体" w:eastAsia="黑体" w:cs="仿宋_GB2312"/>
          <w:bCs/>
          <w:sz w:val="32"/>
          <w:szCs w:val="32"/>
        </w:rPr>
      </w:pPr>
    </w:p>
    <w:p>
      <w:pPr>
        <w:widowControl/>
        <w:spacing w:after="200" w:line="276" w:lineRule="auto"/>
        <w:jc w:val="left"/>
        <w:rPr>
          <w:rFonts w:ascii="黑体" w:hAnsi="黑体" w:eastAsia="黑体" w:cs="仿宋_GB2312"/>
          <w:bCs/>
          <w:sz w:val="32"/>
          <w:szCs w:val="32"/>
        </w:rPr>
      </w:pPr>
      <w:r>
        <w:rPr>
          <w:rFonts w:ascii="黑体" w:hAnsi="黑体" w:eastAsia="黑体" w:cs="仿宋_GB2312"/>
          <w:bCs/>
          <w:sz w:val="32"/>
          <w:szCs w:val="32"/>
        </w:rPr>
        <w:br w:type="page"/>
      </w:r>
    </w:p>
    <w:p>
      <w:pPr>
        <w:spacing w:line="560" w:lineRule="exact"/>
        <w:ind w:firstLine="800" w:firstLineChars="250"/>
        <w:rPr>
          <w:rFonts w:ascii="黑体" w:hAnsi="黑体" w:eastAsia="黑体" w:cs="仿宋_GB2312"/>
          <w:bCs/>
          <w:sz w:val="32"/>
          <w:szCs w:val="32"/>
        </w:rPr>
      </w:pPr>
      <w:r>
        <w:rPr>
          <w:rFonts w:hint="eastAsia" w:ascii="黑体" w:hAnsi="黑体" w:eastAsia="黑体" w:cs="仿宋_GB2312"/>
          <w:bCs/>
          <w:sz w:val="32"/>
          <w:szCs w:val="32"/>
        </w:rPr>
        <w:t>二、初创组、成长组项目评审要点</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7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评审要点</w:t>
            </w:r>
          </w:p>
        </w:tc>
        <w:tc>
          <w:tcPr>
            <w:tcW w:w="637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评审内容</w:t>
            </w:r>
          </w:p>
        </w:tc>
        <w:tc>
          <w:tcPr>
            <w:tcW w:w="1134"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商业性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_GB2312" w:eastAsia="仿宋_GB2312" w:cs="仿宋_GB2312"/>
                <w:sz w:val="30"/>
                <w:szCs w:val="30"/>
              </w:rPr>
              <w:t>5</w:t>
            </w:r>
            <w:r>
              <w:rPr>
                <w:rFonts w:hint="eastAsia" w:ascii="仿宋_GB2312" w:eastAsia="仿宋_GB2312" w:cs="仿宋_GB2312"/>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团队情况</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创新性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带动就业情况</w:t>
            </w:r>
          </w:p>
        </w:tc>
        <w:tc>
          <w:tcPr>
            <w:tcW w:w="6378" w:type="dxa"/>
            <w:vAlign w:val="center"/>
          </w:tcPr>
          <w:p>
            <w:pPr>
              <w:spacing w:line="340" w:lineRule="exact"/>
              <w:rPr>
                <w:rFonts w:ascii="黑体" w:hAnsi="黑体" w:eastAsia="黑体"/>
                <w:sz w:val="30"/>
                <w:szCs w:val="30"/>
              </w:rPr>
            </w:pPr>
            <w:r>
              <w:rPr>
                <w:rFonts w:hint="eastAsia" w:ascii="仿宋_GB2312" w:eastAsia="仿宋_GB2312" w:cs="仿宋_GB2312"/>
                <w:sz w:val="30"/>
                <w:szCs w:val="30"/>
              </w:rPr>
              <w:t>考察项目增加社会就业份额，发展战略和扩张的策略合理性，上下产业链的密切程度和带动效率、其他社会效益。</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10</w:t>
            </w:r>
          </w:p>
        </w:tc>
      </w:tr>
    </w:tbl>
    <w:p>
      <w:pPr>
        <w:spacing w:line="560" w:lineRule="exact"/>
        <w:ind w:firstLine="640" w:firstLineChars="200"/>
        <w:rPr>
          <w:rFonts w:ascii="黑体" w:hAnsi="黑体" w:eastAsia="黑体"/>
          <w:sz w:val="32"/>
          <w:szCs w:val="32"/>
        </w:rPr>
      </w:pPr>
    </w:p>
    <w:p>
      <w:r>
        <w:br w:type="page"/>
      </w:r>
    </w:p>
    <w:p>
      <w:pPr>
        <w:pStyle w:val="2"/>
        <w:spacing w:before="0" w:after="0" w:line="560" w:lineRule="exact"/>
        <w:ind w:firstLine="800" w:firstLineChars="250"/>
        <w:jc w:val="left"/>
        <w:rPr>
          <w:rFonts w:ascii="黑体" w:hAnsi="黑体" w:eastAsia="黑体" w:cs="黑体"/>
          <w:b w:val="0"/>
          <w:bCs w:val="0"/>
          <w:kern w:val="2"/>
          <w:sz w:val="32"/>
          <w:szCs w:val="32"/>
        </w:rPr>
      </w:pPr>
      <w:r>
        <w:rPr>
          <w:rStyle w:val="10"/>
          <w:rFonts w:hint="eastAsia" w:ascii="黑体" w:hAnsi="黑体" w:eastAsia="黑体"/>
          <w:b w:val="0"/>
          <w:bCs w:val="0"/>
        </w:rPr>
        <w:t>三、就业型创业项目评审要点</w:t>
      </w:r>
    </w:p>
    <w:tbl>
      <w:tblPr>
        <w:tblStyle w:val="7"/>
        <w:tblW w:w="8847"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评审要点</w:t>
            </w:r>
          </w:p>
        </w:tc>
        <w:tc>
          <w:tcPr>
            <w:tcW w:w="1701"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得分形式</w:t>
            </w:r>
          </w:p>
        </w:tc>
        <w:tc>
          <w:tcPr>
            <w:tcW w:w="4287"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评审内容</w:t>
            </w:r>
          </w:p>
        </w:tc>
        <w:tc>
          <w:tcPr>
            <w:tcW w:w="1191" w:type="dxa"/>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项目团队</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团队成员互补与协调性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组织结构设置合理性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股权结构设置合理性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生存性和盈利能力</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可行性和完整性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可复制性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单项得分（满足任一单项得满分）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岗位创新</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技能创新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技术创新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产业协同创新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sz w:val="30"/>
                <w:szCs w:val="30"/>
              </w:rPr>
              <w:t>模式创新</w:t>
            </w:r>
          </w:p>
        </w:tc>
        <w:tc>
          <w:tcPr>
            <w:tcW w:w="1191" w:type="dxa"/>
            <w:vMerge w:val="continue"/>
            <w:vAlign w:val="center"/>
          </w:tcPr>
          <w:p>
            <w:pPr>
              <w:spacing w:line="48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与当地经济发展紧密结合，促进区域社会经济转型升级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带动就业人数</w:t>
            </w:r>
          </w:p>
        </w:tc>
        <w:tc>
          <w:tcPr>
            <w:tcW w:w="1191" w:type="dxa"/>
            <w:vMerge w:val="continue"/>
            <w:vAlign w:val="center"/>
          </w:tcPr>
          <w:p>
            <w:pPr>
              <w:spacing w:line="480" w:lineRule="exact"/>
              <w:rPr>
                <w:rFonts w:hint="eastAsia" w:ascii="仿宋_GB2312" w:eastAsia="仿宋_GB2312" w:cs="仿宋_GB2312"/>
                <w:sz w:val="30"/>
                <w:szCs w:val="30"/>
              </w:rPr>
            </w:pP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四、评分标准</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评分标准</w:t>
      </w:r>
      <w:r>
        <w:rPr>
          <w:rFonts w:hint="eastAsia" w:ascii="仿宋_GB2312" w:eastAsia="仿宋_GB2312"/>
          <w:b/>
          <w:sz w:val="32"/>
          <w:szCs w:val="32"/>
        </w:rPr>
        <w:t>：</w:t>
      </w:r>
      <w:r>
        <w:rPr>
          <w:rFonts w:hint="eastAsia" w:ascii="仿宋_GB2312" w:eastAsia="仿宋_GB2312"/>
          <w:sz w:val="32"/>
          <w:szCs w:val="32"/>
        </w:rPr>
        <w:t>优秀：100-85分，良好：85-70分，一般：70-55分，差：55-0。</w:t>
      </w:r>
    </w:p>
    <w:p/>
    <w:sectPr>
      <w:foot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4585"/>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5F4E3C"/>
    <w:rsid w:val="001C154C"/>
    <w:rsid w:val="00233B90"/>
    <w:rsid w:val="00254484"/>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C03EA0"/>
    <w:rsid w:val="00C821AE"/>
    <w:rsid w:val="00C92241"/>
    <w:rsid w:val="00C94D05"/>
    <w:rsid w:val="00CF1ABB"/>
    <w:rsid w:val="00DA22CC"/>
    <w:rsid w:val="00DB3619"/>
    <w:rsid w:val="00DC6A1D"/>
    <w:rsid w:val="00E26667"/>
    <w:rsid w:val="00E358B7"/>
    <w:rsid w:val="00E75743"/>
    <w:rsid w:val="00EF0E70"/>
    <w:rsid w:val="0B8410B5"/>
    <w:rsid w:val="24343779"/>
    <w:rsid w:val="26206136"/>
    <w:rsid w:val="2E673162"/>
    <w:rsid w:val="4AC6113B"/>
    <w:rsid w:val="58C2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1 Char"/>
    <w:basedOn w:val="8"/>
    <w:link w:val="2"/>
    <w:qFormat/>
    <w:uiPriority w:val="0"/>
    <w:rPr>
      <w:rFonts w:ascii="Times New Roman" w:hAnsi="Times New Roman" w:eastAsia="宋体" w:cs="Times New Roman"/>
      <w:b/>
      <w:bCs/>
      <w:kern w:val="44"/>
      <w:sz w:val="44"/>
      <w:szCs w:val="44"/>
    </w:rPr>
  </w:style>
  <w:style w:type="character" w:customStyle="1" w:styleId="10">
    <w:name w:val="标题 2 Char"/>
    <w:basedOn w:val="8"/>
    <w:link w:val="3"/>
    <w:qFormat/>
    <w:uiPriority w:val="9"/>
    <w:rPr>
      <w:rFonts w:asciiTheme="majorHAnsi" w:hAnsiTheme="majorHAnsi" w:eastAsiaTheme="majorEastAsia" w:cstheme="majorBidi"/>
      <w:b/>
      <w:bCs/>
      <w:kern w:val="2"/>
      <w:sz w:val="32"/>
      <w:szCs w:val="32"/>
    </w:rPr>
  </w:style>
  <w:style w:type="character" w:customStyle="1" w:styleId="11">
    <w:name w:val="页眉 Char"/>
    <w:basedOn w:val="8"/>
    <w:link w:val="5"/>
    <w:qFormat/>
    <w:uiPriority w:val="99"/>
    <w:rPr>
      <w:rFonts w:ascii="Calibri" w:hAnsi="Calibri" w:eastAsia="宋体" w:cs="Times New Roman"/>
      <w:kern w:val="2"/>
      <w:sz w:val="18"/>
      <w:szCs w:val="18"/>
    </w:rPr>
  </w:style>
  <w:style w:type="character" w:customStyle="1" w:styleId="12">
    <w:name w:val="页脚 Char"/>
    <w:basedOn w:val="8"/>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208</Words>
  <Characters>1186</Characters>
  <Lines>9</Lines>
  <Paragraphs>2</Paragraphs>
  <TotalTime>1</TotalTime>
  <ScaleCrop>false</ScaleCrop>
  <LinksUpToDate>false</LinksUpToDate>
  <CharactersWithSpaces>1392</CharactersWithSpaces>
  <Application>WPS Office_11.1.0.8524_F1E327BC-269C-435d-A152-05C5408002CA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2016-02-24T09:09:00Z</dcterms:created>
  <dc:creator>wk</dc:creator>
  <cp:lastModifiedBy>Administrator</cp:lastModifiedBy>
  <cp:lastPrinted>2016-02-24T09:13:00Z</cp:lastPrinted>
  <dcterms:modified xsi:type="dcterms:W3CDTF">2019-03-18T01:18:31Z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2052-11.1.0.8524</vt:lpwstr>
  </property>
</Properties>
</file>