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90D7">
      <w:pPr>
        <w:rPr>
          <w:b/>
          <w:sz w:val="52"/>
          <w:szCs w:val="52"/>
        </w:rPr>
      </w:pPr>
      <w:r>
        <w:rPr>
          <w:rFonts w:hint="eastAsia"/>
          <w:b/>
          <w:sz w:val="52"/>
          <w:szCs w:val="52"/>
        </w:rPr>
        <w:t xml:space="preserve">         </w:t>
      </w:r>
    </w:p>
    <w:p w14:paraId="465B4279">
      <w:pPr>
        <w:rPr>
          <w:b/>
          <w:sz w:val="52"/>
          <w:szCs w:val="52"/>
        </w:rPr>
      </w:pPr>
      <w:r>
        <w:rPr>
          <w:rFonts w:hint="eastAsia"/>
          <w:b/>
          <w:sz w:val="52"/>
          <w:szCs w:val="52"/>
        </w:rPr>
        <w:t xml:space="preserve">      </w:t>
      </w:r>
      <w:r>
        <w:rPr>
          <w:b/>
          <w:sz w:val="52"/>
          <w:szCs w:val="52"/>
        </w:rPr>
        <w:drawing>
          <wp:inline distT="0" distB="0" distL="0" distR="0">
            <wp:extent cx="603250" cy="60325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7875" cy="607875"/>
                    </a:xfrm>
                    <a:prstGeom prst="rect">
                      <a:avLst/>
                    </a:prstGeom>
                    <a:noFill/>
                  </pic:spPr>
                </pic:pic>
              </a:graphicData>
            </a:graphic>
          </wp:inline>
        </w:drawing>
      </w:r>
      <w:r>
        <w:rPr>
          <w:rFonts w:hint="eastAsia"/>
          <w:b/>
          <w:sz w:val="52"/>
          <w:szCs w:val="52"/>
        </w:rPr>
        <w:t xml:space="preserve"> 安徽开放大学</w:t>
      </w:r>
    </w:p>
    <w:p w14:paraId="361208E7">
      <w:pPr>
        <w:ind w:firstLine="2209" w:firstLineChars="500"/>
        <w:rPr>
          <w:b/>
          <w:sz w:val="52"/>
          <w:szCs w:val="52"/>
        </w:rPr>
      </w:pPr>
      <w:r>
        <w:rPr>
          <w:rFonts w:ascii="黑体" w:hAnsi="黑体" w:eastAsia="黑体"/>
          <w:b/>
          <w:sz w:val="44"/>
          <w:szCs w:val="44"/>
        </w:rPr>
        <w:t>高等学历继续教育</w:t>
      </w:r>
      <w:r>
        <w:rPr>
          <w:rFonts w:hint="eastAsia" w:ascii="黑体" w:hAnsi="黑体" w:eastAsia="黑体"/>
          <w:b/>
          <w:sz w:val="44"/>
          <w:szCs w:val="44"/>
        </w:rPr>
        <w:t>项目</w:t>
      </w:r>
    </w:p>
    <w:p w14:paraId="6CEC63CD">
      <w:pPr>
        <w:spacing w:line="160" w:lineRule="atLeast"/>
        <w:ind w:firstLine="1831" w:firstLineChars="570"/>
        <w:rPr>
          <w:b/>
          <w:sz w:val="32"/>
          <w:szCs w:val="32"/>
          <w:u w:val="single"/>
        </w:rPr>
      </w:pPr>
      <w:r>
        <w:rPr>
          <w:rFonts w:hint="eastAsia"/>
          <w:b/>
          <w:sz w:val="32"/>
          <w:szCs w:val="32"/>
          <w:u w:val="single"/>
        </w:rPr>
        <w:t xml:space="preserve">                                      </w:t>
      </w:r>
    </w:p>
    <w:p w14:paraId="43BDA02A">
      <w:pPr>
        <w:ind w:firstLine="2731" w:firstLineChars="850"/>
        <w:rPr>
          <w:b/>
          <w:sz w:val="32"/>
          <w:szCs w:val="32"/>
        </w:rPr>
      </w:pPr>
      <w:r>
        <w:rPr>
          <w:rFonts w:hint="eastAsia"/>
          <w:b/>
          <w:sz w:val="32"/>
          <w:szCs w:val="32"/>
          <w:lang w:val="en-US" w:eastAsia="zh-CN"/>
        </w:rPr>
        <w:t>应用技术化工技术</w:t>
      </w:r>
      <w:r>
        <w:rPr>
          <w:rFonts w:hint="eastAsia"/>
          <w:b/>
          <w:sz w:val="32"/>
          <w:szCs w:val="32"/>
        </w:rPr>
        <w:t>（专科）论证报告</w:t>
      </w:r>
    </w:p>
    <w:p w14:paraId="5CB64C4A">
      <w:pPr>
        <w:ind w:firstLine="3971" w:firstLineChars="1236"/>
        <w:rPr>
          <w:b/>
          <w:sz w:val="32"/>
          <w:szCs w:val="32"/>
        </w:rPr>
      </w:pPr>
    </w:p>
    <w:p w14:paraId="58999556">
      <w:pPr>
        <w:ind w:firstLine="3971" w:firstLineChars="1236"/>
        <w:rPr>
          <w:b/>
          <w:sz w:val="32"/>
          <w:szCs w:val="32"/>
        </w:rPr>
      </w:pPr>
    </w:p>
    <w:p w14:paraId="1702F802">
      <w:pPr>
        <w:ind w:firstLine="3971" w:firstLineChars="1236"/>
        <w:rPr>
          <w:b/>
          <w:sz w:val="32"/>
          <w:szCs w:val="32"/>
        </w:rPr>
      </w:pPr>
    </w:p>
    <w:p w14:paraId="67F1308D">
      <w:pPr>
        <w:ind w:firstLine="3971" w:firstLineChars="1236"/>
        <w:rPr>
          <w:b/>
          <w:sz w:val="32"/>
          <w:szCs w:val="32"/>
        </w:rPr>
      </w:pPr>
    </w:p>
    <w:p w14:paraId="2AE08A88">
      <w:pPr>
        <w:ind w:firstLine="3971" w:firstLineChars="1236"/>
        <w:rPr>
          <w:b/>
          <w:sz w:val="32"/>
          <w:szCs w:val="32"/>
        </w:rPr>
      </w:pPr>
    </w:p>
    <w:p w14:paraId="032F602C">
      <w:pPr>
        <w:ind w:firstLine="3971" w:firstLineChars="1236"/>
        <w:rPr>
          <w:b/>
          <w:sz w:val="32"/>
          <w:szCs w:val="32"/>
        </w:rPr>
      </w:pPr>
    </w:p>
    <w:p w14:paraId="4B892684">
      <w:pPr>
        <w:ind w:firstLine="3971" w:firstLineChars="1236"/>
        <w:rPr>
          <w:b/>
          <w:sz w:val="32"/>
          <w:szCs w:val="32"/>
        </w:rPr>
      </w:pPr>
    </w:p>
    <w:p w14:paraId="67976813">
      <w:pPr>
        <w:ind w:firstLine="3971" w:firstLineChars="1236"/>
        <w:rPr>
          <w:b/>
          <w:sz w:val="32"/>
          <w:szCs w:val="32"/>
        </w:rPr>
      </w:pPr>
    </w:p>
    <w:p w14:paraId="368094BE">
      <w:pPr>
        <w:ind w:firstLine="3971" w:firstLineChars="1236"/>
        <w:rPr>
          <w:b/>
          <w:sz w:val="32"/>
          <w:szCs w:val="32"/>
        </w:rPr>
      </w:pPr>
    </w:p>
    <w:p w14:paraId="7DD70FD1">
      <w:pPr>
        <w:ind w:firstLine="3971" w:firstLineChars="1236"/>
        <w:rPr>
          <w:b/>
          <w:sz w:val="32"/>
          <w:szCs w:val="32"/>
        </w:rPr>
      </w:pPr>
    </w:p>
    <w:p w14:paraId="3E86BA1D">
      <w:pPr>
        <w:ind w:firstLine="3971" w:firstLineChars="1236"/>
        <w:rPr>
          <w:b/>
          <w:sz w:val="32"/>
          <w:szCs w:val="32"/>
        </w:rPr>
      </w:pPr>
    </w:p>
    <w:p w14:paraId="519EC7AC">
      <w:pPr>
        <w:ind w:firstLine="3971" w:firstLineChars="1236"/>
        <w:rPr>
          <w:b/>
          <w:sz w:val="32"/>
          <w:szCs w:val="32"/>
        </w:rPr>
      </w:pPr>
    </w:p>
    <w:p w14:paraId="535EE2DB">
      <w:pPr>
        <w:ind w:firstLine="2871" w:firstLineChars="650"/>
        <w:rPr>
          <w:b/>
          <w:sz w:val="44"/>
          <w:szCs w:val="44"/>
        </w:rPr>
      </w:pPr>
      <w:r>
        <w:rPr>
          <w:rFonts w:hint="eastAsia"/>
          <w:b/>
          <w:sz w:val="44"/>
          <w:szCs w:val="44"/>
        </w:rPr>
        <w:t>二〇二</w:t>
      </w:r>
      <w:r>
        <w:rPr>
          <w:rFonts w:hint="eastAsia"/>
          <w:b/>
          <w:sz w:val="44"/>
          <w:szCs w:val="44"/>
          <w:lang w:val="en-US" w:eastAsia="zh-CN"/>
        </w:rPr>
        <w:t>四</w:t>
      </w:r>
      <w:r>
        <w:rPr>
          <w:rFonts w:hint="eastAsia"/>
          <w:b/>
          <w:sz w:val="44"/>
          <w:szCs w:val="44"/>
        </w:rPr>
        <w:t>年</w:t>
      </w:r>
      <w:r>
        <w:rPr>
          <w:rFonts w:hint="eastAsia"/>
          <w:b/>
          <w:sz w:val="44"/>
          <w:szCs w:val="44"/>
          <w:lang w:val="en-US" w:eastAsia="zh-CN"/>
        </w:rPr>
        <w:t>十二</w:t>
      </w:r>
      <w:r>
        <w:rPr>
          <w:rFonts w:hint="eastAsia"/>
          <w:b/>
          <w:sz w:val="44"/>
          <w:szCs w:val="44"/>
        </w:rPr>
        <w:t>月</w:t>
      </w:r>
    </w:p>
    <w:p w14:paraId="7A31CF6F">
      <w:pPr>
        <w:ind w:firstLine="2080" w:firstLineChars="650"/>
        <w:rPr>
          <w:rFonts w:ascii="黑体" w:hAnsi="黑体" w:eastAsia="黑体"/>
          <w:sz w:val="32"/>
          <w:szCs w:val="32"/>
        </w:rPr>
      </w:pPr>
    </w:p>
    <w:p w14:paraId="63EFDA65">
      <w:pPr>
        <w:jc w:val="center"/>
        <w:rPr>
          <w:rFonts w:ascii="黑体" w:hAnsi="黑体" w:eastAsia="黑体"/>
          <w:b/>
          <w:sz w:val="44"/>
          <w:szCs w:val="44"/>
        </w:rPr>
      </w:pPr>
    </w:p>
    <w:p w14:paraId="039A4550">
      <w:pPr>
        <w:rPr>
          <w:rFonts w:ascii="黑体" w:hAnsi="黑体" w:eastAsia="黑体"/>
          <w:b/>
          <w:sz w:val="44"/>
          <w:szCs w:val="44"/>
        </w:rPr>
      </w:pPr>
    </w:p>
    <w:sdt>
      <w:sdtPr>
        <w:rPr>
          <w:rFonts w:ascii="Times New Roman" w:hAnsi="Times New Roman" w:eastAsia="宋体" w:cs="Times New Roman"/>
          <w:color w:val="auto"/>
          <w:kern w:val="2"/>
          <w:sz w:val="21"/>
          <w:szCs w:val="24"/>
          <w:lang w:val="zh-CN"/>
        </w:rPr>
        <w:id w:val="-94353433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5061C1C3">
          <w:pPr>
            <w:pStyle w:val="24"/>
            <w:jc w:val="center"/>
            <w:rPr>
              <w:rFonts w:asciiTheme="minorEastAsia" w:hAnsiTheme="minorEastAsia" w:eastAsiaTheme="minorEastAsia"/>
              <w:b/>
              <w:bCs/>
              <w:color w:val="000000" w:themeColor="text1"/>
              <w:sz w:val="36"/>
              <w:szCs w:val="36"/>
              <w:lang w:val="zh-CN"/>
              <w14:textFill>
                <w14:solidFill>
                  <w14:schemeClr w14:val="tx1"/>
                </w14:solidFill>
              </w14:textFill>
            </w:rPr>
          </w:pPr>
          <w:r>
            <w:rPr>
              <w:rFonts w:asciiTheme="minorEastAsia" w:hAnsiTheme="minorEastAsia" w:eastAsiaTheme="minorEastAsia"/>
              <w:b/>
              <w:bCs/>
              <w:color w:val="000000" w:themeColor="text1"/>
              <w:sz w:val="36"/>
              <w:szCs w:val="36"/>
              <w:lang w:val="zh-CN"/>
              <w14:textFill>
                <w14:solidFill>
                  <w14:schemeClr w14:val="tx1"/>
                </w14:solidFill>
              </w14:textFill>
            </w:rPr>
            <w:t>目录</w:t>
          </w:r>
        </w:p>
        <w:p w14:paraId="55DDA847"/>
        <w:p w14:paraId="0E2795BE">
          <w:pPr>
            <w:pStyle w:val="10"/>
            <w:tabs>
              <w:tab w:val="right" w:leader="dot" w:pos="8306"/>
            </w:tabs>
            <w:rPr>
              <w:sz w:val="28"/>
              <w:szCs w:val="28"/>
            </w:rPr>
          </w:pPr>
          <w:r>
            <w:rPr>
              <w:rFonts w:asciiTheme="minorEastAsia" w:hAnsiTheme="minorEastAsia" w:eastAsiaTheme="minorEastAsia"/>
              <w:b/>
              <w:bCs/>
              <w:sz w:val="28"/>
              <w:szCs w:val="28"/>
              <w:lang w:val="zh-CN"/>
            </w:rPr>
            <w:fldChar w:fldCharType="begin"/>
          </w:r>
          <w:r>
            <w:rPr>
              <w:rFonts w:asciiTheme="minorEastAsia" w:hAnsiTheme="minorEastAsia" w:eastAsiaTheme="minorEastAsia"/>
              <w:b/>
              <w:bCs/>
              <w:sz w:val="28"/>
              <w:szCs w:val="28"/>
              <w:lang w:val="zh-CN"/>
            </w:rPr>
            <w:instrText xml:space="preserve"> TOC \o "1-3" \h \z \u </w:instrText>
          </w:r>
          <w:r>
            <w:rPr>
              <w:rFonts w:asciiTheme="minorEastAsia" w:hAnsiTheme="minorEastAsia" w:eastAsiaTheme="minorEastAsia"/>
              <w:b/>
              <w:bCs/>
              <w:sz w:val="28"/>
              <w:szCs w:val="28"/>
              <w:lang w:val="zh-CN"/>
            </w:rPr>
            <w:fldChar w:fldCharType="separate"/>
          </w: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_Toc29960 </w:instrText>
          </w:r>
          <w:r>
            <w:rPr>
              <w:rFonts w:asciiTheme="minorEastAsia" w:hAnsiTheme="minorEastAsia" w:eastAsiaTheme="minorEastAsia"/>
              <w:bCs/>
              <w:sz w:val="28"/>
              <w:szCs w:val="28"/>
              <w:lang w:val="zh-CN"/>
            </w:rPr>
            <w:fldChar w:fldCharType="separate"/>
          </w:r>
          <w:r>
            <w:rPr>
              <w:rFonts w:hint="default"/>
              <w:sz w:val="28"/>
              <w:szCs w:val="28"/>
            </w:rPr>
            <w:t xml:space="preserve">一、 </w:t>
          </w:r>
          <w:r>
            <w:rPr>
              <w:rFonts w:hint="eastAsia"/>
              <w:sz w:val="28"/>
              <w:szCs w:val="28"/>
            </w:rPr>
            <w:t>专业开设背景</w:t>
          </w:r>
          <w:r>
            <w:rPr>
              <w:sz w:val="28"/>
              <w:szCs w:val="28"/>
            </w:rPr>
            <w:tab/>
          </w:r>
          <w:r>
            <w:rPr>
              <w:sz w:val="28"/>
              <w:szCs w:val="28"/>
            </w:rPr>
            <w:fldChar w:fldCharType="begin"/>
          </w:r>
          <w:r>
            <w:rPr>
              <w:sz w:val="28"/>
              <w:szCs w:val="28"/>
            </w:rPr>
            <w:instrText xml:space="preserve"> PAGEREF _Toc29960 \h </w:instrText>
          </w:r>
          <w:r>
            <w:rPr>
              <w:sz w:val="28"/>
              <w:szCs w:val="28"/>
            </w:rPr>
            <w:fldChar w:fldCharType="separate"/>
          </w:r>
          <w:r>
            <w:rPr>
              <w:sz w:val="28"/>
              <w:szCs w:val="28"/>
            </w:rPr>
            <w:t>1</w:t>
          </w:r>
          <w:r>
            <w:rPr>
              <w:sz w:val="28"/>
              <w:szCs w:val="28"/>
            </w:rPr>
            <w:fldChar w:fldCharType="end"/>
          </w:r>
          <w:r>
            <w:rPr>
              <w:rFonts w:asciiTheme="minorEastAsia" w:hAnsiTheme="minorEastAsia" w:eastAsiaTheme="minorEastAsia"/>
              <w:bCs/>
              <w:sz w:val="28"/>
              <w:szCs w:val="28"/>
              <w:lang w:val="zh-CN"/>
            </w:rPr>
            <w:fldChar w:fldCharType="end"/>
          </w:r>
        </w:p>
        <w:p w14:paraId="21AF125F">
          <w:pPr>
            <w:pStyle w:val="10"/>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_Toc27322 </w:instrText>
          </w:r>
          <w:r>
            <w:rPr>
              <w:rFonts w:asciiTheme="minorEastAsia" w:hAnsiTheme="minorEastAsia" w:eastAsiaTheme="minorEastAsia"/>
              <w:bCs/>
              <w:sz w:val="28"/>
              <w:szCs w:val="28"/>
              <w:lang w:val="zh-CN"/>
            </w:rPr>
            <w:fldChar w:fldCharType="separate"/>
          </w:r>
          <w:r>
            <w:rPr>
              <w:rFonts w:hint="default"/>
              <w:sz w:val="28"/>
              <w:szCs w:val="28"/>
            </w:rPr>
            <w:t xml:space="preserve">二、 </w:t>
          </w:r>
          <w:r>
            <w:rPr>
              <w:rFonts w:hint="eastAsia"/>
              <w:sz w:val="28"/>
              <w:szCs w:val="28"/>
            </w:rPr>
            <w:t>行业发展现状与趋势</w:t>
          </w:r>
          <w:r>
            <w:rPr>
              <w:sz w:val="28"/>
              <w:szCs w:val="28"/>
            </w:rPr>
            <w:tab/>
          </w:r>
          <w:r>
            <w:rPr>
              <w:sz w:val="28"/>
              <w:szCs w:val="28"/>
            </w:rPr>
            <w:fldChar w:fldCharType="begin"/>
          </w:r>
          <w:r>
            <w:rPr>
              <w:sz w:val="28"/>
              <w:szCs w:val="28"/>
            </w:rPr>
            <w:instrText xml:space="preserve"> PAGEREF _Toc27322 \h </w:instrText>
          </w:r>
          <w:r>
            <w:rPr>
              <w:sz w:val="28"/>
              <w:szCs w:val="28"/>
            </w:rPr>
            <w:fldChar w:fldCharType="separate"/>
          </w:r>
          <w:r>
            <w:rPr>
              <w:sz w:val="28"/>
              <w:szCs w:val="28"/>
            </w:rPr>
            <w:t>2</w:t>
          </w:r>
          <w:r>
            <w:rPr>
              <w:sz w:val="28"/>
              <w:szCs w:val="28"/>
            </w:rPr>
            <w:fldChar w:fldCharType="end"/>
          </w:r>
          <w:r>
            <w:rPr>
              <w:rFonts w:asciiTheme="minorEastAsia" w:hAnsiTheme="minorEastAsia" w:eastAsiaTheme="minorEastAsia"/>
              <w:bCs/>
              <w:sz w:val="28"/>
              <w:szCs w:val="28"/>
              <w:lang w:val="zh-CN"/>
            </w:rPr>
            <w:fldChar w:fldCharType="end"/>
          </w:r>
        </w:p>
        <w:p w14:paraId="5D142379">
          <w:pPr>
            <w:pStyle w:val="10"/>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_Toc2670 </w:instrText>
          </w:r>
          <w:r>
            <w:rPr>
              <w:rFonts w:asciiTheme="minorEastAsia" w:hAnsiTheme="minorEastAsia" w:eastAsiaTheme="minorEastAsia"/>
              <w:bCs/>
              <w:sz w:val="28"/>
              <w:szCs w:val="28"/>
              <w:lang w:val="zh-CN"/>
            </w:rPr>
            <w:fldChar w:fldCharType="separate"/>
          </w:r>
          <w:r>
            <w:rPr>
              <w:rFonts w:hint="default"/>
              <w:sz w:val="28"/>
              <w:szCs w:val="28"/>
            </w:rPr>
            <w:t xml:space="preserve">三、 </w:t>
          </w:r>
          <w:r>
            <w:rPr>
              <w:rFonts w:hint="eastAsia"/>
              <w:sz w:val="28"/>
              <w:szCs w:val="28"/>
            </w:rPr>
            <w:t>专业人才需求情况</w:t>
          </w:r>
          <w:r>
            <w:rPr>
              <w:sz w:val="28"/>
              <w:szCs w:val="28"/>
            </w:rPr>
            <w:tab/>
          </w:r>
          <w:r>
            <w:rPr>
              <w:sz w:val="28"/>
              <w:szCs w:val="28"/>
            </w:rPr>
            <w:fldChar w:fldCharType="begin"/>
          </w:r>
          <w:r>
            <w:rPr>
              <w:sz w:val="28"/>
              <w:szCs w:val="28"/>
            </w:rPr>
            <w:instrText xml:space="preserve"> PAGEREF _Toc2670 \h </w:instrText>
          </w:r>
          <w:r>
            <w:rPr>
              <w:sz w:val="28"/>
              <w:szCs w:val="28"/>
            </w:rPr>
            <w:fldChar w:fldCharType="separate"/>
          </w:r>
          <w:r>
            <w:rPr>
              <w:sz w:val="28"/>
              <w:szCs w:val="28"/>
            </w:rPr>
            <w:t>3</w:t>
          </w:r>
          <w:r>
            <w:rPr>
              <w:sz w:val="28"/>
              <w:szCs w:val="28"/>
            </w:rPr>
            <w:fldChar w:fldCharType="end"/>
          </w:r>
          <w:r>
            <w:rPr>
              <w:rFonts w:asciiTheme="minorEastAsia" w:hAnsiTheme="minorEastAsia" w:eastAsiaTheme="minorEastAsia"/>
              <w:bCs/>
              <w:sz w:val="28"/>
              <w:szCs w:val="28"/>
              <w:lang w:val="zh-CN"/>
            </w:rPr>
            <w:fldChar w:fldCharType="end"/>
          </w:r>
        </w:p>
        <w:p w14:paraId="0AFB90BC">
          <w:pPr>
            <w:pStyle w:val="10"/>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_Toc12009 </w:instrText>
          </w:r>
          <w:r>
            <w:rPr>
              <w:rFonts w:asciiTheme="minorEastAsia" w:hAnsiTheme="minorEastAsia" w:eastAsiaTheme="minorEastAsia"/>
              <w:bCs/>
              <w:sz w:val="28"/>
              <w:szCs w:val="28"/>
              <w:lang w:val="zh-CN"/>
            </w:rPr>
            <w:fldChar w:fldCharType="separate"/>
          </w:r>
          <w:r>
            <w:rPr>
              <w:rFonts w:hint="default"/>
              <w:sz w:val="28"/>
              <w:szCs w:val="28"/>
            </w:rPr>
            <w:t xml:space="preserve">四、 </w:t>
          </w:r>
          <w:r>
            <w:rPr>
              <w:rFonts w:hint="eastAsia"/>
              <w:sz w:val="28"/>
              <w:szCs w:val="28"/>
            </w:rPr>
            <w:t>专业开设的可行性</w:t>
          </w:r>
          <w:r>
            <w:rPr>
              <w:sz w:val="28"/>
              <w:szCs w:val="28"/>
            </w:rPr>
            <w:tab/>
          </w:r>
          <w:r>
            <w:rPr>
              <w:sz w:val="28"/>
              <w:szCs w:val="28"/>
            </w:rPr>
            <w:fldChar w:fldCharType="begin"/>
          </w:r>
          <w:r>
            <w:rPr>
              <w:sz w:val="28"/>
              <w:szCs w:val="28"/>
            </w:rPr>
            <w:instrText xml:space="preserve"> PAGEREF _Toc12009 \h </w:instrText>
          </w:r>
          <w:r>
            <w:rPr>
              <w:sz w:val="28"/>
              <w:szCs w:val="28"/>
            </w:rPr>
            <w:fldChar w:fldCharType="separate"/>
          </w:r>
          <w:r>
            <w:rPr>
              <w:sz w:val="28"/>
              <w:szCs w:val="28"/>
            </w:rPr>
            <w:t>4</w:t>
          </w:r>
          <w:r>
            <w:rPr>
              <w:sz w:val="28"/>
              <w:szCs w:val="28"/>
            </w:rPr>
            <w:fldChar w:fldCharType="end"/>
          </w:r>
          <w:r>
            <w:rPr>
              <w:rFonts w:asciiTheme="minorEastAsia" w:hAnsiTheme="minorEastAsia" w:eastAsiaTheme="minorEastAsia"/>
              <w:bCs/>
              <w:sz w:val="28"/>
              <w:szCs w:val="28"/>
              <w:lang w:val="zh-CN"/>
            </w:rPr>
            <w:fldChar w:fldCharType="end"/>
          </w:r>
        </w:p>
        <w:p w14:paraId="02E94CC0">
          <w:pPr>
            <w:pStyle w:val="10"/>
            <w:tabs>
              <w:tab w:val="right" w:leader="dot" w:pos="8306"/>
            </w:tabs>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_Toc3605 </w:instrText>
          </w:r>
          <w:r>
            <w:rPr>
              <w:rFonts w:asciiTheme="minorEastAsia" w:hAnsiTheme="minorEastAsia" w:eastAsiaTheme="minorEastAsia"/>
              <w:bCs/>
              <w:sz w:val="28"/>
              <w:szCs w:val="28"/>
              <w:lang w:val="zh-CN"/>
            </w:rPr>
            <w:fldChar w:fldCharType="separate"/>
          </w:r>
          <w:r>
            <w:rPr>
              <w:rFonts w:hint="default"/>
              <w:sz w:val="28"/>
              <w:szCs w:val="28"/>
            </w:rPr>
            <w:t xml:space="preserve">五、 </w:t>
          </w:r>
          <w:r>
            <w:rPr>
              <w:rFonts w:hint="eastAsia"/>
              <w:sz w:val="28"/>
              <w:szCs w:val="28"/>
            </w:rPr>
            <w:t>专业筹建情况</w:t>
          </w:r>
          <w:r>
            <w:rPr>
              <w:sz w:val="28"/>
              <w:szCs w:val="28"/>
            </w:rPr>
            <w:tab/>
          </w:r>
          <w:r>
            <w:rPr>
              <w:sz w:val="28"/>
              <w:szCs w:val="28"/>
            </w:rPr>
            <w:fldChar w:fldCharType="begin"/>
          </w:r>
          <w:r>
            <w:rPr>
              <w:sz w:val="28"/>
              <w:szCs w:val="28"/>
            </w:rPr>
            <w:instrText xml:space="preserve"> PAGEREF _Toc3605 \h </w:instrText>
          </w:r>
          <w:r>
            <w:rPr>
              <w:sz w:val="28"/>
              <w:szCs w:val="28"/>
            </w:rPr>
            <w:fldChar w:fldCharType="separate"/>
          </w:r>
          <w:r>
            <w:rPr>
              <w:sz w:val="28"/>
              <w:szCs w:val="28"/>
            </w:rPr>
            <w:t>6</w:t>
          </w:r>
          <w:r>
            <w:rPr>
              <w:sz w:val="28"/>
              <w:szCs w:val="28"/>
            </w:rPr>
            <w:fldChar w:fldCharType="end"/>
          </w:r>
          <w:r>
            <w:rPr>
              <w:rFonts w:asciiTheme="minorEastAsia" w:hAnsiTheme="minorEastAsia" w:eastAsiaTheme="minorEastAsia"/>
              <w:bCs/>
              <w:sz w:val="28"/>
              <w:szCs w:val="28"/>
              <w:lang w:val="zh-CN"/>
            </w:rPr>
            <w:fldChar w:fldCharType="end"/>
          </w:r>
        </w:p>
        <w:p w14:paraId="522EFB6A">
          <w:r>
            <w:rPr>
              <w:rFonts w:asciiTheme="minorEastAsia" w:hAnsiTheme="minorEastAsia" w:eastAsiaTheme="minorEastAsia"/>
              <w:bCs/>
              <w:szCs w:val="28"/>
              <w:lang w:val="zh-CN"/>
            </w:rPr>
            <w:fldChar w:fldCharType="end"/>
          </w:r>
        </w:p>
      </w:sdtContent>
    </w:sdt>
    <w:p w14:paraId="6F6FE4E7">
      <w:pPr>
        <w:rPr>
          <w:rFonts w:ascii="黑体" w:hAnsi="黑体" w:eastAsia="黑体"/>
          <w:b/>
          <w:sz w:val="44"/>
          <w:szCs w:val="44"/>
        </w:rPr>
      </w:pPr>
    </w:p>
    <w:p w14:paraId="32AD5221">
      <w:pPr>
        <w:rPr>
          <w:rFonts w:ascii="黑体" w:hAnsi="黑体" w:eastAsia="黑体"/>
          <w:b/>
          <w:sz w:val="44"/>
          <w:szCs w:val="44"/>
        </w:rPr>
      </w:pPr>
    </w:p>
    <w:p w14:paraId="3E347828">
      <w:pPr>
        <w:rPr>
          <w:rFonts w:ascii="黑体" w:hAnsi="黑体" w:eastAsia="黑体"/>
          <w:b/>
          <w:sz w:val="44"/>
          <w:szCs w:val="44"/>
        </w:rPr>
      </w:pPr>
    </w:p>
    <w:p w14:paraId="7DF26AE6">
      <w:pPr>
        <w:rPr>
          <w:rFonts w:ascii="黑体" w:hAnsi="黑体" w:eastAsia="黑体"/>
          <w:b/>
          <w:sz w:val="44"/>
          <w:szCs w:val="44"/>
        </w:rPr>
      </w:pPr>
    </w:p>
    <w:p w14:paraId="57FBE7A0">
      <w:pPr>
        <w:rPr>
          <w:rFonts w:ascii="黑体" w:hAnsi="黑体" w:eastAsia="黑体"/>
          <w:b/>
          <w:sz w:val="44"/>
          <w:szCs w:val="44"/>
        </w:rPr>
      </w:pPr>
    </w:p>
    <w:p w14:paraId="75F1B884">
      <w:pPr>
        <w:rPr>
          <w:rFonts w:ascii="黑体" w:hAnsi="黑体" w:eastAsia="黑体"/>
          <w:b/>
          <w:sz w:val="44"/>
          <w:szCs w:val="44"/>
        </w:rPr>
      </w:pPr>
    </w:p>
    <w:p w14:paraId="5540A686">
      <w:pPr>
        <w:rPr>
          <w:rFonts w:ascii="黑体" w:hAnsi="黑体" w:eastAsia="黑体"/>
          <w:b/>
          <w:sz w:val="44"/>
          <w:szCs w:val="44"/>
        </w:rPr>
      </w:pPr>
    </w:p>
    <w:p w14:paraId="2C414536">
      <w:pPr>
        <w:rPr>
          <w:rFonts w:ascii="黑体" w:hAnsi="黑体" w:eastAsia="黑体"/>
          <w:b/>
          <w:sz w:val="44"/>
          <w:szCs w:val="44"/>
        </w:rPr>
      </w:pPr>
    </w:p>
    <w:p w14:paraId="08805DCB">
      <w:pPr>
        <w:rPr>
          <w:rFonts w:ascii="黑体" w:hAnsi="黑体" w:eastAsia="黑体"/>
          <w:b/>
          <w:sz w:val="44"/>
          <w:szCs w:val="44"/>
        </w:rPr>
        <w:sectPr>
          <w:footerReference r:id="rId3" w:type="default"/>
          <w:pgSz w:w="11906" w:h="16838"/>
          <w:pgMar w:top="1440" w:right="1800" w:bottom="1440" w:left="1800" w:header="851" w:footer="992" w:gutter="0"/>
          <w:cols w:space="425" w:num="1"/>
          <w:docGrid w:type="lines" w:linePitch="312" w:charSpace="0"/>
        </w:sectPr>
      </w:pPr>
    </w:p>
    <w:p w14:paraId="76DE3D9D">
      <w:pPr>
        <w:pStyle w:val="3"/>
        <w:numPr>
          <w:ilvl w:val="0"/>
          <w:numId w:val="1"/>
        </w:numPr>
        <w:spacing w:before="0" w:after="0" w:line="240" w:lineRule="auto"/>
      </w:pPr>
      <w:bookmarkStart w:id="0" w:name="_Toc29960"/>
      <w:r>
        <w:rPr>
          <w:rFonts w:hint="eastAsia"/>
        </w:rPr>
        <w:t>专业开设背景</w:t>
      </w:r>
      <w:bookmarkEnd w:id="0"/>
    </w:p>
    <w:p w14:paraId="2E875FCE">
      <w:pPr>
        <w:pStyle w:val="11"/>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利用丰富的煤炭资源,大力发展现代煤化工产业,对补充石油缺口具有重要的现实和长远意义。现代煤化工与传统煤化工不同，现代煤化工以先进的洁净煤技术、煤转化技术为依托结合多种节能、降耗、环保的新技术，发展有比较优势和竞争力的产品领域等。立足国内丰富的煤炭资源，发展现代煤化工，对解决我国油气资源短缺、平衡能源结构、保障国家能源安全及国民经济持续稳定发展具有重大战略意义和现实意义。 </w:t>
      </w:r>
    </w:p>
    <w:p w14:paraId="176FAE87">
      <w:pPr>
        <w:pStyle w:val="11"/>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国务院出台的《能源中长期发展规划纲要》,把煤化工列入我国中长期能源发展战略的重点,并初步提出将煤化工作为今后一个时期国家重点发展的 12 个重要产业之一。可以说无论从政策因素讲,或是从市场因素讲,当前和今后一个时期都是发展煤化工产业的重要战略机遇期。 </w:t>
      </w:r>
    </w:p>
    <w:p w14:paraId="5CCBCFF7">
      <w:pPr>
        <w:pStyle w:val="11"/>
        <w:spacing w:before="0" w:beforeAutospacing="0" w:after="0" w:afterAutospacing="0" w:line="360" w:lineRule="auto"/>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发展煤化工,应具备的条件主要是资源和技术。我国作为世界第一产煤大国,资源条件的优势是显而易见的。利用我国丰富的煤炭资源,发展煤化工,再把资源优势转化为经济优势。从技术方面讲,煤化工经过几十年的发展,有的已经比较成熟,甚至达到了世界先进水平,有的正在进行示范性建设。</w:t>
      </w:r>
    </w:p>
    <w:p w14:paraId="2DB936CA">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化工产业的发展，迅速拉动了对化工类人才的需求。以技术密集为特征的现代化工制造业，需要有高层次的专业技术人员进行化工产品开发，同时生产一线需要大量的具有一定专业基础知识和专业操作技能的技术人员和工人。因此，企业对生产一线的技术人员和工人的技术能力及综合素质提出了较高的要求。我国加入WTO后，大量世界著名的化工企业不断进入中国内地，以独资或合资方式建立大批现代化工企业。这些高新化工企业对各层次、各类型技术应用型专门人才的需求量也很大。就安徽省而言，开设应用化工专业的高校或职业院校不多，而且办学条件和师资力量有限，入学门槛较高，虽然其招生规模在逐年扩大，但在数量上还远不能满足化工企业发展对人才数量的实际需求。 </w:t>
      </w:r>
    </w:p>
    <w:p w14:paraId="41225349">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随着大型焦化项目、大型焦油处理项目、合成氨及甲醇项目等重大项目的开工，一方面，工作岗位的技术含量剧增，原有企业员工现有的知识已不适应新设备、新工艺的要求，急需利用业余时间进行再学习，他们面临工作与学习时间上的冲突；另一方面，企业需补充大量具有高技能，能够从事生产一线工作的技术工人，而普通高校和职业院校化工专业毕业的学生数量远远不能满足需要量。这就为学习方式灵活、办学模式新颖，面向普通大众的成人学院带来难得的发展机遇。 </w:t>
      </w:r>
    </w:p>
    <w:p w14:paraId="13FA6807">
      <w:pPr>
        <w:pStyle w:val="11"/>
        <w:spacing w:before="0" w:beforeAutospacing="0" w:after="0" w:afterAutospacing="0" w:line="360" w:lineRule="auto"/>
        <w:ind w:firstLine="48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中国是化学原料药生产大国，化学原料药一直是医药出口的支柱，具有国际比较优势。中国化学制剂加工能力位居世界第一‌</w:t>
      </w:r>
      <w:r>
        <w:rPr>
          <w:rFonts w:hint="default" w:ascii="宋体" w:hAnsi="宋体" w:eastAsia="宋体" w:cs="宋体"/>
          <w:color w:val="000000" w:themeColor="text1"/>
          <w:lang w:val="en-US" w:eastAsia="zh-CN"/>
          <w14:textFill>
            <w14:solidFill>
              <w14:schemeClr w14:val="tx1"/>
            </w14:solidFill>
          </w14:textFill>
        </w:rPr>
        <w:t>。在化学原料药生产方面，中国具有显著的规模和成本优势，吸引了全球市场的关注。</w:t>
      </w:r>
    </w:p>
    <w:p w14:paraId="7ABEC0E6">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中国化学原料药在国际市场上具有重要地位，出口量巨大。环保政策的加强和行业集中度的提升使得中国原料药产业向绿色发展和高质量方向发展。带量采购制度的实施也催生了更多的原料药需求，进一步推动了行业的发展</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70F94BAD">
      <w:pPr>
        <w:pStyle w:val="3"/>
        <w:numPr>
          <w:ilvl w:val="0"/>
          <w:numId w:val="1"/>
        </w:numPr>
        <w:spacing w:before="0" w:after="0" w:line="240" w:lineRule="auto"/>
      </w:pPr>
      <w:bookmarkStart w:id="1" w:name="_Toc27322"/>
      <w:r>
        <w:rPr>
          <w:rFonts w:hint="eastAsia"/>
        </w:rPr>
        <w:t>行业发展现状与趋势</w:t>
      </w:r>
      <w:bookmarkEnd w:id="1"/>
    </w:p>
    <w:p w14:paraId="62DE7D1D">
      <w:pPr>
        <w:pStyle w:val="11"/>
        <w:numPr>
          <w:ilvl w:val="0"/>
          <w:numId w:val="2"/>
        </w:numPr>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行业发展现状</w:t>
      </w:r>
    </w:p>
    <w:p w14:paraId="03736773">
      <w:pPr>
        <w:pStyle w:val="11"/>
        <w:spacing w:before="0" w:beforeAutospacing="0" w:after="0" w:afterAutospacing="0" w:line="360" w:lineRule="auto"/>
        <w:ind w:firstLine="48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2022年，中国精细化工行业的总产值约为5.7万亿元，同比增长16.3%，占化工行业总产值的比重达到43.7%。2023年，随着国内外经济复苏和精细化工产品需求增加，预计全年总产值将达到6.1万亿元，同比增长7%，占化工行业总产值的比重提高到44.2%。到2027年，中国精细化工行业总产值有望按照10%的增速超过11万亿元。中国石油化工企业的区域布局主要集中在东部地区，尤其是河北、山东、江苏、安徽、湖北和广东等地。这些地区拥有较为便利的运输条件、丰富的水资源和发达的经济环境，使得石油炼化和化工企业在此集中分布。中国石油化工行业的龙头企业是中国石油和中国石化，两者在2024年上半年的总市场份额占到了整个石油和化工行业的39.1%，其中中国石化市场份额排名第一，占比约19.7%‌</w:t>
      </w:r>
      <w:r>
        <w:rPr>
          <w:rFonts w:hint="default" w:ascii="宋体" w:hAnsi="宋体" w:eastAsia="宋体" w:cs="宋体"/>
          <w:color w:val="000000" w:themeColor="text1"/>
          <w:lang w:val="en-US" w:eastAsia="zh-CN"/>
          <w14:textFill>
            <w14:solidFill>
              <w14:schemeClr w14:val="tx1"/>
            </w14:solidFill>
          </w14:textFill>
        </w:rPr>
        <w:t>2。</w:t>
      </w:r>
    </w:p>
    <w:p w14:paraId="4F70D1DB">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中国化学制药行业的市场规模近年来持续增长，从2016年的7226亿元增长至2022年的8839亿元。尽管2020年受疫情影响市场规模略有下降，但整体增长态势明显。预计到202</w:t>
      </w:r>
      <w:r>
        <w:rPr>
          <w:rFonts w:hint="eastAsia"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年，中国化学药品市场规模将达到9450亿元</w:t>
      </w:r>
      <w:r>
        <w:rPr>
          <w:rFonts w:hint="eastAsia" w:cs="宋体"/>
          <w:color w:val="000000" w:themeColor="text1"/>
          <w:lang w:val="en-US" w:eastAsia="zh-CN"/>
          <w14:textFill>
            <w14:solidFill>
              <w14:schemeClr w14:val="tx1"/>
            </w14:solidFill>
          </w14:textFill>
        </w:rPr>
        <w:t>以上</w:t>
      </w:r>
      <w:r>
        <w:rPr>
          <w:rFonts w:hint="eastAsia" w:ascii="宋体" w:hAnsi="宋体" w:eastAsia="宋体" w:cs="宋体"/>
          <w:color w:val="000000" w:themeColor="text1"/>
          <w:lang w:val="en-US" w:eastAsia="zh-CN"/>
          <w14:textFill>
            <w14:solidFill>
              <w14:schemeClr w14:val="tx1"/>
            </w14:solidFill>
          </w14:textFill>
        </w:rPr>
        <w:t>，主要得益于人口老龄化、慢性病发病率提高以及医疗需求的不断增长</w:t>
      </w:r>
      <w:r>
        <w:rPr>
          <w:rFonts w:hint="eastAsia" w:cs="宋体"/>
          <w:color w:val="000000" w:themeColor="text1"/>
          <w:lang w:val="en-US" w:eastAsia="zh-CN"/>
          <w14:textFill>
            <w14:solidFill>
              <w14:schemeClr w14:val="tx1"/>
            </w14:solidFill>
          </w14:textFill>
        </w:rPr>
        <w:t>。</w:t>
      </w:r>
    </w:p>
    <w:p w14:paraId="0E626544">
      <w:pPr>
        <w:pStyle w:val="11"/>
        <w:spacing w:before="0" w:beforeAutospacing="0" w:after="0" w:afterAutospacing="0" w:line="360" w:lineRule="auto"/>
        <w:ind w:firstLine="480" w:firstLineChars="200"/>
        <w:rPr>
          <w:rFonts w:hint="eastAsia"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中国化学制药行业已经形成了完整的产业链，包括上游的基础化工原料、医药中间体，中游的化学原料药和化学制剂，以及下游的医药销售和服务。产业链的完整性和多元化为化学制药行业的发展提供了坚实的基础</w:t>
      </w:r>
      <w:r>
        <w:rPr>
          <w:rFonts w:hint="eastAsia" w:cs="宋体"/>
          <w:color w:val="000000" w:themeColor="text1"/>
          <w:lang w:val="en-US" w:eastAsia="zh-CN"/>
          <w14:textFill>
            <w14:solidFill>
              <w14:schemeClr w14:val="tx1"/>
            </w14:solidFill>
          </w14:textFill>
        </w:rPr>
        <w:t>。</w:t>
      </w:r>
    </w:p>
    <w:p w14:paraId="338545AE">
      <w:pPr>
        <w:pStyle w:val="11"/>
        <w:spacing w:before="0" w:beforeAutospacing="0" w:after="0" w:afterAutospacing="0" w:line="360" w:lineRule="auto"/>
        <w:ind w:firstLine="48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中国政府对化学制药行业的政策支持力度较大，通过一系列政策的出台和监管措施的升级，提升了药物供应保障能力，加速了产能整合，优化了产业架构，促进了行业的健康发展。例如，医保改革、带量采购、两票制等政策的实施，旨在降低药品价格、提高药品可及性，同时也促进了行业的转型升级和高质量发展</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573F8DBB">
      <w:pPr>
        <w:pStyle w:val="11"/>
        <w:spacing w:before="0" w:beforeAutospacing="0" w:after="0" w:afterAutospacing="0" w:line="360" w:lineRule="auto"/>
        <w:ind w:firstLine="48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（二）行业发展趋势</w:t>
      </w:r>
      <w:r>
        <w:rPr>
          <w:rFonts w:hint="default"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44913B26">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区域化和集群化发展</w:t>
      </w:r>
    </w:p>
    <w:p w14:paraId="55DA86BC">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由于石油化工产业需要大量资本、技术和资源投入，因此各国纷纷加强了区域合作和集群化发展，形成了一批具有国际竞争力的石油化工产业集群。例如，中东地区的沙特阿拉伯、伊朗等国家，北美地区的美国、加拿大等国家，以及亚洲地区的中国、印度等国家都在加快发展石油化工产业集群。</w:t>
      </w:r>
    </w:p>
    <w:p w14:paraId="1ACCB72C">
      <w:pPr>
        <w:pStyle w:val="11"/>
        <w:numPr>
          <w:ilvl w:val="0"/>
          <w:numId w:val="0"/>
        </w:numPr>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环保和可持续发展</w:t>
      </w:r>
    </w:p>
    <w:p w14:paraId="1B19004D">
      <w:pPr>
        <w:pStyle w:val="11"/>
        <w:widowControl/>
        <w:numPr>
          <w:ilvl w:val="0"/>
          <w:numId w:val="0"/>
        </w:numPr>
        <w:spacing w:before="0" w:beforeAutospacing="0" w:after="0" w:afterAutospacing="0" w:line="360" w:lineRule="auto"/>
        <w:ind w:firstLine="480" w:firstLineChars="200"/>
        <w:jc w:val="left"/>
        <w:rPr>
          <w:rFonts w:hint="default" w:ascii="宋体" w:hAnsi="宋体" w:eastAsia="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lang w:val="en-US" w:eastAsia="zh-CN"/>
          <w14:textFill>
            <w14:solidFill>
              <w14:schemeClr w14:val="tx1"/>
            </w14:solidFill>
          </w14:textFill>
        </w:rPr>
        <w:t>随着环保意识的提高和可持续发展需求的增加，石油化工产业也正在向着环保和可持续发展的方向转型。企业需要采取一系列措施，例如减少废弃物排放、降低能耗、采用清洁能源等，以实现可持续发展。</w:t>
      </w:r>
    </w:p>
    <w:p w14:paraId="1DF64CE0">
      <w:pPr>
        <w:pStyle w:val="11"/>
        <w:widowControl/>
        <w:numPr>
          <w:ilvl w:val="0"/>
          <w:numId w:val="0"/>
        </w:numPr>
        <w:spacing w:before="0" w:beforeAutospacing="0" w:after="0" w:afterAutospacing="0" w:line="360" w:lineRule="auto"/>
        <w:ind w:firstLine="480" w:firstLineChars="200"/>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技术创新和数字化转型</w:t>
      </w:r>
    </w:p>
    <w:p w14:paraId="349237EA">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石油化工产业需要不断进行技术创新和数字化转型，以提高生产效率和降低成本。例如，采用智能制造技术、云计算、大数据等数字化技术来优化生产流程、降低运营成本、提高产品质量等方面都具有很大的潜力。</w:t>
      </w:r>
    </w:p>
    <w:p w14:paraId="62F717CB">
      <w:pPr>
        <w:pStyle w:val="11"/>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4.原料多元化和替代能源的研发</w:t>
      </w:r>
    </w:p>
    <w:p w14:paraId="550FA9D8">
      <w:pPr>
        <w:pStyle w:val="11"/>
        <w:widowControl/>
        <w:numPr>
          <w:ilvl w:val="0"/>
          <w:numId w:val="0"/>
        </w:numPr>
        <w:spacing w:before="0" w:beforeAutospacing="0" w:after="0" w:afterAutospacing="0" w:line="360" w:lineRule="auto"/>
        <w:ind w:firstLine="480" w:firstLineChars="200"/>
        <w:jc w:val="left"/>
        <w:rPr>
          <w:rFonts w:hint="default" w:ascii="宋体" w:hAnsi="宋体" w:eastAsia="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lang w:val="en-US" w:eastAsia="zh-CN"/>
          <w14:textFill>
            <w14:solidFill>
              <w14:schemeClr w14:val="tx1"/>
            </w14:solidFill>
          </w14:textFill>
        </w:rPr>
        <w:t>由于传统化石能源的有限性和环境问题，石油化工产业需要加强原料多元化和替代能源的研发。例如，开发利用生物质、废弃物等可再生资源作为生产原料，探索利用氢能等清洁能源作为生产过程中的替代能源</w:t>
      </w:r>
      <w:r>
        <w:rPr>
          <w:rFonts w:hint="eastAsia" w:ascii="宋体" w:hAnsi="宋体" w:eastAsia="宋体" w:cs="宋体"/>
          <w:color w:val="000000" w:themeColor="text1"/>
          <w:lang w:val="en-US" w:eastAsia="zh-CN"/>
          <w14:textFill>
            <w14:solidFill>
              <w14:schemeClr w14:val="tx1"/>
            </w14:solidFill>
          </w14:textFill>
        </w:rPr>
        <w:t>。</w:t>
      </w:r>
    </w:p>
    <w:p w14:paraId="702BE672">
      <w:pPr>
        <w:pStyle w:val="3"/>
        <w:numPr>
          <w:ilvl w:val="0"/>
          <w:numId w:val="1"/>
        </w:numPr>
        <w:spacing w:before="0" w:after="0" w:line="240" w:lineRule="auto"/>
      </w:pPr>
      <w:bookmarkStart w:id="2" w:name="_Toc2670"/>
      <w:r>
        <w:rPr>
          <w:rFonts w:hint="eastAsia"/>
        </w:rPr>
        <w:t>专业人才需求情况</w:t>
      </w:r>
      <w:bookmarkEnd w:id="2"/>
    </w:p>
    <w:p w14:paraId="16FCBDB9">
      <w:pPr>
        <w:pStyle w:val="11"/>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化工行业是国民经济的基础性和支柱性产业，近年来我国一直保持石油和化工行业世界第一大国的地位。随着科技进步，石化行业在技术创新方面取得了显著成果，如新型催化剂、先进生产工艺、智能制造等技术的应用，提高了产品质量和生产效率。在全球应对气候变化的背景下，石化行业将加快绿色低碳发展步伐，推动清洁能源、生物可降解材料等新兴领域的发展。随着全球化程度的加深，石化行业将加强国际化合作，共同应对市场挑战和技术难题。‌</w:t>
      </w:r>
    </w:p>
    <w:p w14:paraId="6F910568">
      <w:pPr>
        <w:pStyle w:val="11"/>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化工行业面临严重的人才短缺问题，尤其是高级技术人才、研发人才和高端管理人才。由于化工专业的学习周期较长且工作环境相对恶劣，愿意从事化工行业的人才较少。</w:t>
      </w:r>
    </w:p>
    <w:p w14:paraId="719A63CC">
      <w:pPr>
        <w:pStyle w:val="11"/>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化工行业对人才的需求主要集中在以下几个方面：具备新产品的研发能力，能够推动产品创新和技术升级‌的研发型人才；掌握先进制造工艺和环保技术，能够促进企业转型升级‌技术型人才；懂得现代企业管理和国际市场运作规则，能引领企业参与国际竞争‌管理型人才；能够准确把握市场动向，拓展国内外市场，提升品牌影响力‌营销型人才；环保和安全型人才。‌‌</w:t>
      </w:r>
    </w:p>
    <w:p w14:paraId="60B677C8">
      <w:pPr>
        <w:pStyle w:val="11"/>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经过调查，许多化工企业认为，最受化工企业欢迎的员工是：专业基础理论扎实，专业知识面宽，能适应多种就业岗位，一专多能，一岗多能，有熟练的操作技能，有技术扩展的应用能力。 </w:t>
      </w:r>
    </w:p>
    <w:p w14:paraId="3A746E5A">
      <w:pPr>
        <w:pStyle w:val="11"/>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由此可见，化工企业对生产一线需求量比较大的主要是化工专业的技术人员和技术工人，需求量最大的是中、高级工。企业除了需要补充常规的普通本科院校毕业生和职业技术学院的专科毕业生、中等职业学校毕业生外，还特别急需培养在职的大批化工类成人专科毕业生。</w:t>
      </w:r>
    </w:p>
    <w:p w14:paraId="38AFE484">
      <w:pPr>
        <w:pStyle w:val="3"/>
        <w:numPr>
          <w:ilvl w:val="0"/>
          <w:numId w:val="1"/>
        </w:numPr>
        <w:spacing w:before="0" w:after="0" w:line="240" w:lineRule="auto"/>
        <w:rPr>
          <w:rFonts w:hint="eastAsia"/>
        </w:rPr>
      </w:pPr>
      <w:bookmarkStart w:id="3" w:name="_Toc12009"/>
      <w:r>
        <w:rPr>
          <w:rFonts w:hint="eastAsia"/>
        </w:rPr>
        <w:t>专业开设的可行性</w:t>
      </w:r>
      <w:bookmarkEnd w:id="3"/>
    </w:p>
    <w:p w14:paraId="4EB83919">
      <w:pPr>
        <w:ind w:firstLine="562" w:firstLineChars="200"/>
        <w:rPr>
          <w:rFonts w:hint="eastAsia" w:ascii="宋体" w:hAnsi="宋体"/>
          <w:b/>
          <w:bCs/>
          <w:color w:val="000000" w:themeColor="text1"/>
          <w:sz w:val="28"/>
          <w:szCs w:val="28"/>
          <w14:textFill>
            <w14:solidFill>
              <w14:schemeClr w14:val="tx1"/>
            </w14:solidFill>
          </w14:textFill>
        </w:rPr>
      </w:pPr>
      <w:bookmarkStart w:id="4" w:name="_Toc529516050"/>
      <w:bookmarkStart w:id="5" w:name="_Toc25829"/>
      <w:r>
        <w:rPr>
          <w:rFonts w:hint="eastAsia" w:ascii="宋体" w:hAnsi="宋体"/>
          <w:b/>
          <w:bCs/>
          <w:color w:val="000000" w:themeColor="text1"/>
          <w:sz w:val="28"/>
          <w:szCs w:val="28"/>
          <w14:textFill>
            <w14:solidFill>
              <w14:schemeClr w14:val="tx1"/>
            </w14:solidFill>
          </w14:textFill>
        </w:rPr>
        <w:t>（一）</w:t>
      </w:r>
      <w:bookmarkEnd w:id="4"/>
      <w:r>
        <w:rPr>
          <w:rFonts w:hint="eastAsia" w:ascii="宋体" w:hAnsi="宋体"/>
          <w:b/>
          <w:bCs/>
          <w:color w:val="000000" w:themeColor="text1"/>
          <w:sz w:val="28"/>
          <w:szCs w:val="28"/>
          <w14:textFill>
            <w14:solidFill>
              <w14:schemeClr w14:val="tx1"/>
            </w14:solidFill>
          </w14:textFill>
        </w:rPr>
        <w:t>符合办学定位和发展规划</w:t>
      </w:r>
      <w:bookmarkEnd w:id="5"/>
    </w:p>
    <w:p w14:paraId="6667F602">
      <w:pPr>
        <w:pStyle w:val="11"/>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十三五”期间，安徽开放大学办学取得了显著的成绩，学校“十四五”规划指出，紧紧围绕构建服务全民终身学习的教育体系，坚持党对学校工作的全面领导，坚持社会主义办学方向，坚持发展是第一要务，准确把握新发展阶段，深入贯彻新发展理念，加快构建新发展格局，努力建成能够满足社会成员多样化的继续教育和终身学习需求的新时代一流开放大学。提出办学总体目标：主动服务国家战略和安徽经济社会发展需要，积极主动适应数字化、智能化、终身化、融合化教育发展趋势，坚持提内涵、固根本、稳规模、抓质量、创品牌、争一流、优质教育资源更加丰富，学习方式更加便捷灵活，办学体系更加完善，人才培养质量明显提升，社会影响力更加显著，建成特色鲜明、品牌知名的国内一流开放大学，成为服务安徽全民终身学习的重要力量和有力支撑。围绕学校发展整体目标，充分利用目前已有的学科专业基础和发展优势，突出重点，整合并优化现有的学科资源，按照“调整结构，凸显特色，争创优势，提升竞争力”的学科专业建设战略，打造新的特色专业、优势专业、品牌专业，不断提高我校各学科专业的人才培养质量和学术水平，显然是符合我校的办学定位和发展规划的。</w:t>
      </w:r>
    </w:p>
    <w:p w14:paraId="52852A05">
      <w:pPr>
        <w:pStyle w:val="11"/>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学校高等学历继续教育办学充分发挥远程教育优势，依托园区及安徽继续教育在线平台，开展线上线下教学相结合的新型混合式教学模式，为安徽区域经济发展培养适用人才是应有之义，是我校服务地方办学的应尽职责。</w:t>
      </w:r>
    </w:p>
    <w:p w14:paraId="64D2614E">
      <w:pPr>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（二）具备较扎实的办学基础</w:t>
      </w:r>
    </w:p>
    <w:p w14:paraId="49FE16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我校已有40多年的开放教育办学经验，累计培养学历教育毕业生超过70万人。形成了体现远程开放教育特色的人才培养模式、“自学、导学、助学、促学”的“四学”教学模式、先进务实的教学管理模式和一体化运行机制，覆盖全省的现代远程教育办学网络。学校实行“省—市—县”三级办学，在全省共设18所市级开放大学、2所省直管县（市）开放大学、63所县级开放大学（学习中心）和部分行业学习中心，专兼职教职工2100多人，形成了天地人三网合一、省市县三级互动的现代远程教育办学系统。</w:t>
      </w:r>
    </w:p>
    <w:p w14:paraId="2D34F933">
      <w:pPr>
        <w:pStyle w:val="11"/>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安徽开放大学作为“安徽高校学历继续教育远程化教学模式改革与信息化建设”项目的主要承担单位，2000年启动“人才培养模式改革与开放教育试点”项目以来，安徽开放大学积极开展课程网络资源建设，通过自建、引进3000多门基本满足学历教育和非学历继续教育的课程网络资源，覆盖经济学、法学、教育学、文学、理学、工学、农学、管理学和医学等学科，涉及100多个学历继续教育专业。学校是国家数字化学习资源分中心和安徽省远程教育数字文献服务中心，数字图书馆课程资源达6T，数字文献资源达15T。安徽开放大学门户网站，优化整合学历教育国开学习网学习平台，在教育厅领导下建立安徽继续教育网络园区平台网站，自主开发建立的安徽省中小学教师远程教育平台、国家级专业技术人员继续教育培训平台和“安徽远程教育网”、“安徽终身教育网”、“安徽社区教育网”等，形成多功能、综合性、全方位的网络教学平台。</w:t>
      </w:r>
    </w:p>
    <w:p w14:paraId="420B96B4">
      <w:pPr>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（三）具有合理的学科专业依托</w:t>
      </w:r>
    </w:p>
    <w:p w14:paraId="183ADF3E">
      <w:pPr>
        <w:pStyle w:val="11"/>
        <w:spacing w:before="0" w:beforeAutospacing="0" w:after="0" w:afterAutospacing="0"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我校现已形成了本科、专科等多种办学层次，开放教育、成人高等学历教育等多种学历教育形式的格局，拥有经济学、管理学、法学、教育学、理学、工学、农学、和医学、文学等9大学科门类，学科结构日趋合理，初步形成了文理并重、基础学科与应用学科协调发展的格局，基本建立起具有较强地方特色的、与我省经济建设发展需要相适应的学科体系。现开设开放教育本科专业28个，专科专业54个，成人高等学历教育本专科专业</w:t>
      </w:r>
      <w:r>
        <w:rPr>
          <w:rFonts w:hint="eastAsia"/>
          <w:color w:val="000000" w:themeColor="text1"/>
          <w:lang w:val="en-US" w:eastAsia="zh-CN"/>
          <w14:textFill>
            <w14:solidFill>
              <w14:schemeClr w14:val="tx1"/>
            </w14:solidFill>
          </w14:textFill>
        </w:rPr>
        <w:t>27</w:t>
      </w:r>
      <w:r>
        <w:rPr>
          <w:rFonts w:hint="eastAsia"/>
          <w:color w:val="000000" w:themeColor="text1"/>
          <w14:textFill>
            <w14:solidFill>
              <w14:schemeClr w14:val="tx1"/>
            </w14:solidFill>
          </w14:textFill>
        </w:rPr>
        <w:t>个。“十三五”期间，获评省级一流本科人才示范引领基地1个，一流（品牌）专业2个，专业综合改革试点项目3个，基层教研室示范项目1个，校企合作实践教育基地8个，教学成果奖5项；获批省级教学团队2个，组建18个学科中心教研组，参加国家开放大学网络教学核心团队100人次，申报国家开放大学网络教学实施团队99个，自建网络课</w:t>
      </w:r>
      <w:r>
        <w:rPr>
          <w:rFonts w:hint="eastAsia" w:ascii="宋体" w:hAnsi="宋体" w:eastAsia="宋体" w:cs="宋体"/>
          <w:color w:val="000000" w:themeColor="text1"/>
          <w14:textFill>
            <w14:solidFill>
              <w14:schemeClr w14:val="tx1"/>
            </w14:solidFill>
          </w14:textFill>
        </w:rPr>
        <w:t>程教学团队16个。</w:t>
      </w:r>
    </w:p>
    <w:p w14:paraId="60194B8D">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2013年，我校在安徽省教育厅指导下建设安徽继续教育网络园区，服务省内外高校继续教育远程化教学改革，目前入驻高校和教育机构140所、上线学习者114万人，平台总访问量突破</w:t>
      </w:r>
      <w:r>
        <w:rPr>
          <w:rFonts w:hint="eastAsia"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亿人次，光明日报称其为“安徽首创”“全国首个”。</w:t>
      </w:r>
    </w:p>
    <w:p w14:paraId="5F605743">
      <w:pPr>
        <w:pStyle w:val="11"/>
        <w:spacing w:before="0" w:beforeAutospacing="0" w:after="0" w:afterAutospacing="0" w:line="36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在借鉴开放教育</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ascii="宋体" w:hAnsi="宋体" w:eastAsia="宋体" w:cs="宋体"/>
          <w:color w:val="000000" w:themeColor="text1"/>
          <w14:textFill>
            <w14:solidFill>
              <w14:schemeClr w14:val="tx1"/>
            </w14:solidFill>
          </w14:textFill>
        </w:rPr>
        <w:t>专业经验的基础上，组织教师对社会需求、就业市场进行广泛调查，明确专业人才需求状况，对相关部门走访咨询，结合我校的实际办学情况，我们认为开设成人高等学历教育</w:t>
      </w:r>
      <w:r>
        <w:rPr>
          <w:rFonts w:hint="eastAsia" w:ascii="宋体" w:hAnsi="宋体" w:eastAsia="宋体" w:cs="宋体"/>
          <w:color w:val="000000" w:themeColor="text1"/>
          <w:lang w:val="en-US" w:eastAsia="zh-CN"/>
          <w14:textFill>
            <w14:solidFill>
              <w14:schemeClr w14:val="tx1"/>
            </w14:solidFill>
          </w14:textFill>
        </w:rPr>
        <w:t>应用化工技术</w:t>
      </w:r>
      <w:r>
        <w:rPr>
          <w:rFonts w:hint="eastAsia" w:ascii="宋体" w:hAnsi="宋体" w:eastAsia="宋体" w:cs="宋体"/>
          <w:color w:val="000000" w:themeColor="text1"/>
          <w14:textFill>
            <w14:solidFill>
              <w14:schemeClr w14:val="tx1"/>
            </w14:solidFill>
          </w14:textFill>
        </w:rPr>
        <w:t>专业（</w:t>
      </w:r>
      <w:r>
        <w:rPr>
          <w:rFonts w:hint="eastAsia" w:ascii="宋体" w:hAnsi="宋体" w:eastAsia="宋体" w:cs="宋体"/>
          <w:color w:val="000000" w:themeColor="text1"/>
          <w:lang w:val="en-US" w:eastAsia="zh-CN"/>
          <w14:textFill>
            <w14:solidFill>
              <w14:schemeClr w14:val="tx1"/>
            </w14:solidFill>
          </w14:textFill>
        </w:rPr>
        <w:t>专科</w:t>
      </w:r>
      <w:r>
        <w:rPr>
          <w:rFonts w:hint="eastAsia" w:ascii="宋体" w:hAnsi="宋体" w:eastAsia="宋体" w:cs="宋体"/>
          <w:color w:val="000000" w:themeColor="text1"/>
          <w14:textFill>
            <w14:solidFill>
              <w14:schemeClr w14:val="tx1"/>
            </w14:solidFill>
          </w14:textFill>
        </w:rPr>
        <w:t>）是有深厚师资基础，切合我校实际、符合当前市场需求，专业办学前景可期，定能带来社会和学校共同发展，实现多方共赢的。</w:t>
      </w:r>
    </w:p>
    <w:p w14:paraId="4EDE6F1F">
      <w:pPr>
        <w:pStyle w:val="3"/>
        <w:numPr>
          <w:ilvl w:val="0"/>
          <w:numId w:val="1"/>
        </w:numPr>
        <w:spacing w:before="0" w:after="0" w:line="240" w:lineRule="auto"/>
        <w:ind w:left="1350" w:leftChars="0" w:hanging="720" w:firstLineChars="0"/>
        <w:rPr>
          <w:rFonts w:hint="eastAsia"/>
        </w:rPr>
      </w:pPr>
      <w:bookmarkStart w:id="6" w:name="_Toc3605"/>
      <w:r>
        <w:rPr>
          <w:rFonts w:hint="eastAsia"/>
        </w:rPr>
        <w:t>专业筹建情况</w:t>
      </w:r>
      <w:bookmarkEnd w:id="6"/>
    </w:p>
    <w:p w14:paraId="153756D3">
      <w:pPr>
        <w:pStyle w:val="11"/>
        <w:spacing w:before="0" w:beforeAutospacing="0" w:after="0" w:afterAutospacing="0"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为适应本专业建设发展需要，我校以“专兼结合、以兼为主、结构合理、动态开放”为原则，建设了一支业务精湛、特色鲜明的师资队伍。我校</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ascii="宋体" w:hAnsi="宋体" w:eastAsia="宋体" w:cs="宋体"/>
          <w:color w:val="000000" w:themeColor="text1"/>
          <w14:textFill>
            <w14:solidFill>
              <w14:schemeClr w14:val="tx1"/>
            </w14:solidFill>
          </w14:textFill>
        </w:rPr>
        <w:t>专业共有</w:t>
      </w:r>
      <w:r>
        <w:rPr>
          <w:rFonts w:hint="eastAsia" w:cs="宋体"/>
          <w:color w:val="000000" w:themeColor="text1"/>
          <w:lang w:val="en-US" w:eastAsia="zh-CN"/>
          <w14:textFill>
            <w14:solidFill>
              <w14:schemeClr w14:val="tx1"/>
            </w14:solidFill>
          </w14:textFill>
        </w:rPr>
        <w:t>专兼职</w:t>
      </w:r>
      <w:r>
        <w:rPr>
          <w:rFonts w:hint="eastAsia" w:ascii="宋体" w:hAnsi="宋体" w:eastAsia="宋体" w:cs="宋体"/>
          <w:color w:val="000000" w:themeColor="text1"/>
          <w14:textFill>
            <w14:solidFill>
              <w14:schemeClr w14:val="tx1"/>
            </w14:solidFill>
          </w14:textFill>
        </w:rPr>
        <w:t>教师</w:t>
      </w:r>
      <w:r>
        <w:rPr>
          <w:rFonts w:hint="eastAsia"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人，其中</w:t>
      </w:r>
      <w:r>
        <w:rPr>
          <w:rFonts w:hint="eastAsia" w:ascii="宋体" w:hAnsi="宋体" w:eastAsia="宋体" w:cs="宋体"/>
          <w:color w:val="000000" w:themeColor="text1"/>
          <w:lang w:val="en-US" w:eastAsia="zh-CN"/>
          <w14:textFill>
            <w14:solidFill>
              <w14:schemeClr w14:val="tx1"/>
            </w14:solidFill>
          </w14:textFill>
        </w:rPr>
        <w:t>教授</w:t>
      </w:r>
      <w:r>
        <w:rPr>
          <w:rFonts w:hint="eastAsia"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人，</w:t>
      </w:r>
      <w:r>
        <w:rPr>
          <w:rFonts w:hint="eastAsia" w:ascii="宋体" w:hAnsi="宋体" w:eastAsia="宋体" w:cs="宋体"/>
          <w:color w:val="000000" w:themeColor="text1"/>
          <w14:textFill>
            <w14:solidFill>
              <w14:schemeClr w14:val="tx1"/>
            </w14:solidFill>
          </w14:textFill>
        </w:rPr>
        <w:t>副教授</w:t>
      </w:r>
      <w:r>
        <w:rPr>
          <w:rFonts w:hint="eastAsia"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人，讲师</w:t>
      </w:r>
      <w:r>
        <w:rPr>
          <w:rFonts w:hint="eastAsia"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人。学历方面，硕士研究生</w:t>
      </w:r>
      <w:r>
        <w:rPr>
          <w:rFonts w:hint="eastAsia" w:cs="宋体"/>
          <w:color w:val="000000" w:themeColor="text1"/>
          <w:lang w:val="en-US" w:eastAsia="zh-CN"/>
          <w14:textFill>
            <w14:solidFill>
              <w14:schemeClr w14:val="tx1"/>
            </w14:solidFill>
          </w14:textFill>
        </w:rPr>
        <w:t>及以上学历14</w:t>
      </w:r>
      <w:r>
        <w:rPr>
          <w:rFonts w:hint="eastAsia" w:ascii="宋体" w:hAnsi="宋体" w:eastAsia="宋体" w:cs="宋体"/>
          <w:color w:val="000000" w:themeColor="text1"/>
          <w14:textFill>
            <w14:solidFill>
              <w14:schemeClr w14:val="tx1"/>
            </w14:solidFill>
          </w14:textFill>
        </w:rPr>
        <w:t>人；年龄结构上，50岁</w:t>
      </w:r>
      <w:r>
        <w:rPr>
          <w:rFonts w:hint="eastAsia" w:cs="宋体"/>
          <w:color w:val="000000" w:themeColor="text1"/>
          <w:lang w:val="en-US" w:eastAsia="zh-CN"/>
          <w14:textFill>
            <w14:solidFill>
              <w14:schemeClr w14:val="tx1"/>
            </w14:solidFill>
          </w14:textFill>
        </w:rPr>
        <w:t>以上</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人，40-49岁</w:t>
      </w:r>
      <w:r>
        <w:rPr>
          <w:rFonts w:hint="eastAsia"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人，30-39岁</w:t>
      </w:r>
      <w:r>
        <w:rPr>
          <w:rFonts w:hint="eastAsia"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人，30岁以下2人。已形成了年龄层次、知识结构、学术结构合理，学历层次较高的</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ascii="宋体" w:hAnsi="宋体" w:eastAsia="宋体" w:cs="宋体"/>
          <w:color w:val="000000" w:themeColor="text1"/>
          <w14:textFill>
            <w14:solidFill>
              <w14:schemeClr w14:val="tx1"/>
            </w14:solidFill>
          </w14:textFill>
        </w:rPr>
        <w:t>学科教学团队，这是一支由经验丰富的中年教师和锐意进取的青年教师组成的一线教学团队，并有全省开大系统的</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ascii="宋体" w:hAnsi="宋体" w:eastAsia="宋体" w:cs="宋体"/>
          <w:color w:val="000000" w:themeColor="text1"/>
          <w14:textFill>
            <w14:solidFill>
              <w14:schemeClr w14:val="tx1"/>
            </w14:solidFill>
          </w14:textFill>
        </w:rPr>
        <w:t>专业老师作为后盾和支撑。</w:t>
      </w:r>
    </w:p>
    <w:p w14:paraId="739560B2">
      <w:pPr>
        <w:pStyle w:val="11"/>
        <w:spacing w:before="0" w:beforeAutospacing="0" w:after="0" w:afterAutospacing="0"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由于已有开放教育</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cs="宋体"/>
          <w:color w:val="000000" w:themeColor="text1"/>
          <w:lang w:val="en-US" w:eastAsia="zh-CN"/>
          <w14:textFill>
            <w14:solidFill>
              <w14:schemeClr w14:val="tx1"/>
            </w14:solidFill>
          </w14:textFill>
        </w:rPr>
        <w:t>与工艺（</w:t>
      </w:r>
      <w:r>
        <w:rPr>
          <w:rFonts w:hint="eastAsia" w:ascii="宋体" w:hAnsi="宋体" w:eastAsia="宋体" w:cs="宋体"/>
          <w:color w:val="000000" w:themeColor="text1"/>
          <w14:textFill>
            <w14:solidFill>
              <w14:schemeClr w14:val="tx1"/>
            </w14:solidFill>
          </w14:textFill>
        </w:rPr>
        <w:t>本科</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应用技术化工技术</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专科</w:t>
      </w:r>
      <w:r>
        <w:rPr>
          <w:rFonts w:hint="eastAsia"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长达</w:t>
      </w:r>
      <w:r>
        <w:rPr>
          <w:rFonts w:hint="eastAsia" w:ascii="宋体" w:hAnsi="宋体" w:eastAsia="宋体" w:cs="宋体"/>
          <w:color w:val="000000" w:themeColor="text1"/>
          <w:lang w:val="en-US" w:eastAsia="zh-CN"/>
          <w14:textFill>
            <w14:solidFill>
              <w14:schemeClr w14:val="tx1"/>
            </w14:solidFill>
          </w14:textFill>
        </w:rPr>
        <w:t>九年</w:t>
      </w:r>
      <w:r>
        <w:rPr>
          <w:rFonts w:hint="eastAsia" w:ascii="宋体" w:hAnsi="宋体" w:eastAsia="宋体" w:cs="宋体"/>
          <w:color w:val="000000" w:themeColor="text1"/>
          <w14:textFill>
            <w14:solidFill>
              <w14:schemeClr w14:val="tx1"/>
            </w14:solidFill>
          </w14:textFill>
        </w:rPr>
        <w:t>的办学基础，推进线上线下相结合的混合式教学模式，将理论教学与实践教学结合、课程教学与创新创业教育结合。理论教学与实践教学结合。在教学过程中注重学生应用能力的培养，讲课内容结合实际应用场景，加深学生对理论知识的认识，帮助学生提高将理论知识应用于实践的能力。与此同时，积极参与教学改革，重视教学研究，不断提高学术水平和业务水平。在保证完成教学大纲规定的教学内容的前提下，推进课程思政，推进课程融合，把最新相关研究成果融入课堂教学之中。建立起安徽开放大学</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cs="宋体"/>
          <w:color w:val="000000" w:themeColor="text1"/>
          <w:lang w:val="en-US" w:eastAsia="zh-CN"/>
          <w14:textFill>
            <w14:solidFill>
              <w14:schemeClr w14:val="tx1"/>
            </w14:solidFill>
          </w14:textFill>
        </w:rPr>
        <w:t>与工艺</w:t>
      </w:r>
      <w:r>
        <w:rPr>
          <w:rFonts w:hint="eastAsia" w:ascii="宋体" w:hAnsi="宋体" w:eastAsia="宋体" w:cs="宋体"/>
          <w:color w:val="000000" w:themeColor="text1"/>
          <w14:textFill>
            <w14:solidFill>
              <w14:schemeClr w14:val="tx1"/>
            </w14:solidFill>
          </w14:textFill>
        </w:rPr>
        <w:t>专业学科中心组，并积极参与国家开放大学教学团队的各项活动，</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cs="宋体"/>
          <w:color w:val="000000" w:themeColor="text1"/>
          <w:lang w:val="en-US" w:eastAsia="zh-CN"/>
          <w14:textFill>
            <w14:solidFill>
              <w14:schemeClr w14:val="tx1"/>
            </w14:solidFill>
          </w14:textFill>
        </w:rPr>
        <w:t>与工艺</w:t>
      </w:r>
      <w:r>
        <w:rPr>
          <w:rFonts w:hint="eastAsia" w:ascii="宋体" w:hAnsi="宋体" w:eastAsia="宋体" w:cs="宋体"/>
          <w:color w:val="000000" w:themeColor="text1"/>
          <w14:textFill>
            <w14:solidFill>
              <w14:schemeClr w14:val="tx1"/>
            </w14:solidFill>
          </w14:textFill>
        </w:rPr>
        <w:t>专业六位老师参与国家开放大学网络教学团队，同时，组建了安徽开放大学</w:t>
      </w:r>
      <w:r>
        <w:rPr>
          <w:rFonts w:hint="eastAsia" w:ascii="宋体" w:hAnsi="宋体" w:eastAsia="宋体" w:cs="宋体"/>
          <w:color w:val="000000" w:themeColor="text1"/>
          <w:lang w:val="en-US" w:eastAsia="zh-CN"/>
          <w14:textFill>
            <w14:solidFill>
              <w14:schemeClr w14:val="tx1"/>
            </w14:solidFill>
          </w14:textFill>
        </w:rPr>
        <w:t>化学工程</w:t>
      </w:r>
      <w:r>
        <w:rPr>
          <w:rFonts w:hint="eastAsia" w:cs="宋体"/>
          <w:color w:val="000000" w:themeColor="text1"/>
          <w:lang w:val="en-US" w:eastAsia="zh-CN"/>
          <w14:textFill>
            <w14:solidFill>
              <w14:schemeClr w14:val="tx1"/>
            </w14:solidFill>
          </w14:textFill>
        </w:rPr>
        <w:t>与工艺</w:t>
      </w:r>
      <w:r>
        <w:rPr>
          <w:rFonts w:hint="eastAsia" w:ascii="宋体" w:hAnsi="宋体" w:eastAsia="宋体" w:cs="宋体"/>
          <w:color w:val="000000" w:themeColor="text1"/>
          <w14:textFill>
            <w14:solidFill>
              <w14:schemeClr w14:val="tx1"/>
            </w14:solidFill>
          </w14:textFill>
        </w:rPr>
        <w:t>专业主干课程的省级实施教学团队。</w:t>
      </w:r>
    </w:p>
    <w:p w14:paraId="709E7451">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7B9D4045">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7E4DEA67">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4382D9B6">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5A47186F">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0A3DABC0">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602ECCD6">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091B891E">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3E92F2F6">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7D0AD396">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7D138DFA">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066E939F">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58BA6476">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4462743E">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2A9F22B3">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1D7A7B42">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645DAB6C">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4062A917">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4AE67AFA">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344B0511">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7EB5E3CB">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2EA5D855">
      <w:pPr>
        <w:pStyle w:val="11"/>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p>
    <w:p w14:paraId="027017FF">
      <w:pPr>
        <w:pStyle w:val="3"/>
        <w:pageBreakBefore w:val="0"/>
        <w:numPr>
          <w:ilvl w:val="0"/>
          <w:numId w:val="0"/>
        </w:numPr>
        <w:kinsoku/>
        <w:wordWrap/>
        <w:overflowPunct/>
        <w:topLinePunct w:val="0"/>
        <w:autoSpaceDE/>
        <w:autoSpaceDN/>
        <w:bidi w:val="0"/>
        <w:adjustRightInd/>
        <w:spacing w:before="0" w:after="0" w:line="240" w:lineRule="auto"/>
        <w:ind w:left="0" w:leftChars="0" w:right="0" w:rightChars="0"/>
        <w:jc w:val="center"/>
        <w:rPr>
          <w:rFonts w:hint="eastAsia"/>
        </w:rPr>
      </w:pPr>
      <w:r>
        <w:rPr>
          <w:rFonts w:hint="eastAsia"/>
        </w:rPr>
        <w:t>本专业主要专业教师情况</w:t>
      </w:r>
    </w:p>
    <w:tbl>
      <w:tblPr>
        <w:tblStyle w:val="12"/>
        <w:tblpPr w:leftFromText="180" w:rightFromText="180" w:vertAnchor="text" w:horzAnchor="page" w:tblpX="1668" w:tblpY="803"/>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9"/>
        <w:gridCol w:w="853"/>
        <w:gridCol w:w="458"/>
        <w:gridCol w:w="465"/>
        <w:gridCol w:w="777"/>
        <w:gridCol w:w="1488"/>
        <w:gridCol w:w="1635"/>
        <w:gridCol w:w="840"/>
        <w:gridCol w:w="1320"/>
        <w:gridCol w:w="785"/>
      </w:tblGrid>
      <w:tr w14:paraId="03CA9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17BB310">
            <w:pPr>
              <w:pageBreakBefore w:val="0"/>
              <w:kinsoku/>
              <w:wordWrap/>
              <w:overflowPunct/>
              <w:topLinePunct w:val="0"/>
              <w:autoSpaceDE/>
              <w:autoSpaceDN/>
              <w:bidi w:val="0"/>
              <w:adjustRightInd/>
              <w:snapToGrid w:val="0"/>
              <w:ind w:left="0" w:right="0" w:rightChars="0"/>
              <w:jc w:val="center"/>
              <w:rPr>
                <w:rFonts w:ascii="Times New Roman" w:hAnsi="Times New Roman"/>
                <w:b/>
                <w:bCs/>
                <w:sz w:val="18"/>
                <w:szCs w:val="18"/>
              </w:rPr>
            </w:pPr>
            <w:r>
              <w:rPr>
                <w:rFonts w:hint="eastAsia" w:ascii="等线" w:hAnsi="等线" w:eastAsia="等线"/>
                <w:b/>
                <w:bCs/>
                <w:sz w:val="24"/>
                <w:szCs w:val="24"/>
              </w:rPr>
              <w:t>序号</w:t>
            </w:r>
          </w:p>
        </w:tc>
        <w:tc>
          <w:tcPr>
            <w:tcW w:w="853" w:type="dxa"/>
            <w:tcBorders>
              <w:top w:val="single" w:color="000000" w:sz="4" w:space="0"/>
              <w:left w:val="single" w:color="000000" w:sz="4" w:space="0"/>
              <w:bottom w:val="single" w:color="000000" w:sz="4" w:space="0"/>
              <w:right w:val="single" w:color="000000" w:sz="4" w:space="0"/>
            </w:tcBorders>
            <w:vAlign w:val="center"/>
          </w:tcPr>
          <w:p w14:paraId="0D4ECD8B">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姓名</w:t>
            </w:r>
          </w:p>
        </w:tc>
        <w:tc>
          <w:tcPr>
            <w:tcW w:w="458" w:type="dxa"/>
            <w:tcBorders>
              <w:top w:val="single" w:color="000000" w:sz="4" w:space="0"/>
              <w:left w:val="single" w:color="000000" w:sz="4" w:space="0"/>
              <w:bottom w:val="single" w:color="000000" w:sz="4" w:space="0"/>
              <w:right w:val="single" w:color="000000" w:sz="4" w:space="0"/>
            </w:tcBorders>
            <w:vAlign w:val="center"/>
          </w:tcPr>
          <w:p w14:paraId="5FA0919D">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性别</w:t>
            </w:r>
          </w:p>
        </w:tc>
        <w:tc>
          <w:tcPr>
            <w:tcW w:w="465" w:type="dxa"/>
            <w:tcBorders>
              <w:top w:val="single" w:color="000000" w:sz="4" w:space="0"/>
              <w:left w:val="single" w:color="000000" w:sz="4" w:space="0"/>
              <w:bottom w:val="single" w:color="000000" w:sz="4" w:space="0"/>
              <w:right w:val="single" w:color="000000" w:sz="4" w:space="0"/>
            </w:tcBorders>
            <w:vAlign w:val="center"/>
          </w:tcPr>
          <w:p w14:paraId="6E876032">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年龄</w:t>
            </w:r>
          </w:p>
        </w:tc>
        <w:tc>
          <w:tcPr>
            <w:tcW w:w="777" w:type="dxa"/>
            <w:tcBorders>
              <w:top w:val="single" w:color="000000" w:sz="4" w:space="0"/>
              <w:left w:val="single" w:color="000000" w:sz="4" w:space="0"/>
              <w:bottom w:val="single" w:color="000000" w:sz="4" w:space="0"/>
              <w:right w:val="single" w:color="000000" w:sz="4" w:space="0"/>
            </w:tcBorders>
            <w:vAlign w:val="center"/>
          </w:tcPr>
          <w:p w14:paraId="01461B8E">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专业技术职务</w:t>
            </w:r>
          </w:p>
        </w:tc>
        <w:tc>
          <w:tcPr>
            <w:tcW w:w="1488" w:type="dxa"/>
            <w:tcBorders>
              <w:top w:val="single" w:color="000000" w:sz="4" w:space="0"/>
              <w:left w:val="single" w:color="000000" w:sz="4" w:space="0"/>
              <w:bottom w:val="single" w:color="000000" w:sz="4" w:space="0"/>
              <w:right w:val="single" w:color="000000" w:sz="4" w:space="0"/>
            </w:tcBorders>
            <w:vAlign w:val="center"/>
          </w:tcPr>
          <w:p w14:paraId="55A7D3F1">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第一学历毕业学校、专业、学位</w:t>
            </w:r>
          </w:p>
        </w:tc>
        <w:tc>
          <w:tcPr>
            <w:tcW w:w="1635" w:type="dxa"/>
            <w:tcBorders>
              <w:top w:val="single" w:color="000000" w:sz="4" w:space="0"/>
              <w:left w:val="single" w:color="000000" w:sz="4" w:space="0"/>
              <w:bottom w:val="single" w:color="000000" w:sz="4" w:space="0"/>
              <w:right w:val="single" w:color="000000" w:sz="4" w:space="0"/>
            </w:tcBorders>
            <w:vAlign w:val="center"/>
          </w:tcPr>
          <w:p w14:paraId="1070AE2E">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最后学历毕业学校、专业、学位</w:t>
            </w:r>
          </w:p>
        </w:tc>
        <w:tc>
          <w:tcPr>
            <w:tcW w:w="840" w:type="dxa"/>
            <w:tcBorders>
              <w:top w:val="single" w:color="000000" w:sz="4" w:space="0"/>
              <w:left w:val="single" w:color="000000" w:sz="4" w:space="0"/>
              <w:bottom w:val="single" w:color="000000" w:sz="4" w:space="0"/>
              <w:right w:val="single" w:color="000000" w:sz="4" w:space="0"/>
            </w:tcBorders>
            <w:vAlign w:val="center"/>
          </w:tcPr>
          <w:p w14:paraId="07D4D9FA">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现从事</w:t>
            </w:r>
          </w:p>
          <w:p w14:paraId="78DC06E8">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专业</w:t>
            </w:r>
          </w:p>
        </w:tc>
        <w:tc>
          <w:tcPr>
            <w:tcW w:w="1320" w:type="dxa"/>
            <w:tcBorders>
              <w:top w:val="single" w:color="000000" w:sz="4" w:space="0"/>
              <w:left w:val="single" w:color="000000" w:sz="4" w:space="0"/>
              <w:bottom w:val="single" w:color="000000" w:sz="4" w:space="0"/>
              <w:right w:val="single" w:color="000000" w:sz="4" w:space="0"/>
            </w:tcBorders>
            <w:vAlign w:val="center"/>
          </w:tcPr>
          <w:p w14:paraId="5DE02A2D">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拟任</w:t>
            </w:r>
          </w:p>
          <w:p w14:paraId="3F0F620B">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课程</w:t>
            </w:r>
          </w:p>
        </w:tc>
        <w:tc>
          <w:tcPr>
            <w:tcW w:w="785" w:type="dxa"/>
            <w:tcBorders>
              <w:top w:val="single" w:color="000000" w:sz="4" w:space="0"/>
              <w:left w:val="single" w:color="000000" w:sz="4" w:space="0"/>
              <w:bottom w:val="single" w:color="000000" w:sz="4" w:space="0"/>
              <w:right w:val="single" w:color="000000" w:sz="4" w:space="0"/>
            </w:tcBorders>
            <w:vAlign w:val="center"/>
          </w:tcPr>
          <w:p w14:paraId="14B9E248">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专职/</w:t>
            </w:r>
          </w:p>
          <w:p w14:paraId="02710FCA">
            <w:pPr>
              <w:pageBreakBefore w:val="0"/>
              <w:kinsoku/>
              <w:wordWrap/>
              <w:overflowPunct/>
              <w:topLinePunct w:val="0"/>
              <w:autoSpaceDE/>
              <w:autoSpaceDN/>
              <w:bidi w:val="0"/>
              <w:adjustRightInd/>
              <w:snapToGrid w:val="0"/>
              <w:ind w:left="0" w:right="0" w:rightChars="0"/>
              <w:jc w:val="center"/>
              <w:rPr>
                <w:rFonts w:ascii="等线" w:hAnsi="等线" w:eastAsia="等线"/>
                <w:b/>
                <w:bCs/>
                <w:sz w:val="24"/>
                <w:szCs w:val="24"/>
              </w:rPr>
            </w:pPr>
            <w:r>
              <w:rPr>
                <w:rFonts w:hint="eastAsia" w:ascii="等线" w:hAnsi="等线" w:eastAsia="等线"/>
                <w:b/>
                <w:bCs/>
                <w:sz w:val="24"/>
                <w:szCs w:val="24"/>
              </w:rPr>
              <w:t>兼职</w:t>
            </w:r>
          </w:p>
        </w:tc>
      </w:tr>
      <w:tr w14:paraId="29463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A3EA4DA">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36F1">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王永智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4B5">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36A">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3C1">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副教授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F90D">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安徽大学，化学工程</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与工艺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C932">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安徽大学，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管理学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w:t>
            </w:r>
            <w:bookmarkStart w:id="7" w:name="_GoBack"/>
            <w:bookmarkEnd w:id="7"/>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5164">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B849">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无机化学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有机化学</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F06">
            <w:pPr>
              <w:keepNext w:val="0"/>
              <w:keepLines w:val="0"/>
              <w:pageBreakBefore w:val="0"/>
              <w:widowControl/>
              <w:suppressLineNumbers w:val="0"/>
              <w:kinsoku/>
              <w:wordWrap/>
              <w:overflowPunct/>
              <w:topLinePunct w:val="0"/>
              <w:autoSpaceDE/>
              <w:autoSpaceDN/>
              <w:bidi w:val="0"/>
              <w:adjustRightInd/>
              <w:ind w:left="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专职</w:t>
            </w:r>
          </w:p>
        </w:tc>
      </w:tr>
      <w:tr w14:paraId="5315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83E89B0">
            <w:pPr>
              <w:keepNext w:val="0"/>
              <w:keepLines w:val="0"/>
              <w:widowControl/>
              <w:suppressLineNumbers w:val="0"/>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C6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吴坚毅</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A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C9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6C39">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高级工程师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E9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华东理工大学，高分子材料，学士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C7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华东理工大学，高分子材料，学士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A0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11E0">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化工制图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化工机械基础</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F7D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专职</w:t>
            </w:r>
          </w:p>
        </w:tc>
      </w:tr>
      <w:tr w14:paraId="03D2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F0A535D">
            <w:pPr>
              <w:keepNext w:val="0"/>
              <w:keepLines w:val="0"/>
              <w:widowControl/>
              <w:suppressLineNumbers w:val="0"/>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9E3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杨桂美</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B9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DF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7FA2">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讲师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33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山东师范大学，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应用化工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C66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中国科学技术大学，科学技术史，博士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965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BCF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化工工艺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化工智能控制技术、化工生产仿真实训</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A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专职</w:t>
            </w:r>
          </w:p>
        </w:tc>
      </w:tr>
      <w:tr w14:paraId="34AA8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7335DE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C5F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童又迟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93F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000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80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助教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C4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蚌埠学院，化学工程与工艺，工学学士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F6C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安徽大学，物理化学，理学硕士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EF6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4F3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化工安全技术</w:t>
            </w:r>
          </w:p>
        </w:tc>
        <w:tc>
          <w:tcPr>
            <w:tcW w:w="785" w:type="dxa"/>
            <w:tcBorders>
              <w:top w:val="single" w:color="000000" w:sz="4" w:space="0"/>
              <w:left w:val="single" w:color="000000" w:sz="4" w:space="0"/>
              <w:bottom w:val="single" w:color="000000" w:sz="4" w:space="0"/>
              <w:right w:val="single" w:color="000000" w:sz="4" w:space="0"/>
            </w:tcBorders>
            <w:vAlign w:val="center"/>
          </w:tcPr>
          <w:p w14:paraId="4AA6BD3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078D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FF69AA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1F6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陈康</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FF0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72A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D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高级工程师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C9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淮北煤炭师范学院，应用数学，学士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3B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淮北师范大学</w:t>
            </w:r>
          </w:p>
          <w:p w14:paraId="35BF58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应用化学专业</w:t>
            </w:r>
          </w:p>
          <w:p w14:paraId="3A51DC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硕士研究生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8B3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应用化工技术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6D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化工安全技术</w:t>
            </w:r>
          </w:p>
        </w:tc>
        <w:tc>
          <w:tcPr>
            <w:tcW w:w="785" w:type="dxa"/>
            <w:tcBorders>
              <w:top w:val="single" w:color="000000" w:sz="4" w:space="0"/>
              <w:left w:val="single" w:color="000000" w:sz="4" w:space="0"/>
              <w:bottom w:val="single" w:color="000000" w:sz="4" w:space="0"/>
              <w:right w:val="single" w:color="000000" w:sz="4" w:space="0"/>
            </w:tcBorders>
            <w:vAlign w:val="center"/>
          </w:tcPr>
          <w:p w14:paraId="7ACEED4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7C16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C3D04A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B8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金季也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7D2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6A0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92C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助教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236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安庆师范大学生物技术专业学士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B27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安庆师范大学化学生态学专业硕士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28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食品质量与安全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81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化学与生活</w:t>
            </w:r>
          </w:p>
        </w:tc>
        <w:tc>
          <w:tcPr>
            <w:tcW w:w="785" w:type="dxa"/>
            <w:tcBorders>
              <w:top w:val="single" w:color="000000" w:sz="4" w:space="0"/>
              <w:left w:val="single" w:color="000000" w:sz="4" w:space="0"/>
              <w:bottom w:val="single" w:color="000000" w:sz="4" w:space="0"/>
              <w:right w:val="single" w:color="000000" w:sz="4" w:space="0"/>
            </w:tcBorders>
            <w:vAlign w:val="center"/>
          </w:tcPr>
          <w:p w14:paraId="49D1143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1D44E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9F6BCC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F44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王旻昱</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B4F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7CF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BB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助教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83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北京师范大学-香港浸会大学联合国际学院环境科学专业学士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4E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新南威尔士大学环境工程专业硕士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FF3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环境工程技术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3A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化学与生活</w:t>
            </w:r>
          </w:p>
        </w:tc>
        <w:tc>
          <w:tcPr>
            <w:tcW w:w="785" w:type="dxa"/>
            <w:tcBorders>
              <w:top w:val="single" w:color="000000" w:sz="4" w:space="0"/>
              <w:left w:val="single" w:color="000000" w:sz="4" w:space="0"/>
              <w:bottom w:val="single" w:color="000000" w:sz="4" w:space="0"/>
              <w:right w:val="single" w:color="000000" w:sz="4" w:space="0"/>
            </w:tcBorders>
            <w:vAlign w:val="center"/>
          </w:tcPr>
          <w:p w14:paraId="67D24B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3F84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86C34E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7B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董泓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D13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90F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61E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副教授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合肥工业大学高分子材料专业学士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BF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安徽师范大学有机化学教学专业硕士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27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环境工程技术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F27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化学与生活</w:t>
            </w:r>
          </w:p>
        </w:tc>
        <w:tc>
          <w:tcPr>
            <w:tcW w:w="785" w:type="dxa"/>
            <w:tcBorders>
              <w:top w:val="single" w:color="000000" w:sz="4" w:space="0"/>
              <w:left w:val="single" w:color="000000" w:sz="4" w:space="0"/>
              <w:bottom w:val="single" w:color="000000" w:sz="4" w:space="0"/>
              <w:right w:val="single" w:color="000000" w:sz="4" w:space="0"/>
            </w:tcBorders>
            <w:vAlign w:val="center"/>
          </w:tcPr>
          <w:p w14:paraId="7C51D1D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44D5A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692074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D43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孟飞</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3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00C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DD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2A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安徽工程大学</w:t>
            </w:r>
          </w:p>
          <w:p w14:paraId="2AFBFC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食品科学与工程</w:t>
            </w:r>
          </w:p>
          <w:p w14:paraId="1C6EFE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98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东南大学</w:t>
            </w:r>
          </w:p>
          <w:p w14:paraId="54399AF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生物工程</w:t>
            </w:r>
          </w:p>
          <w:p w14:paraId="66B5D0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84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应用化工技术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B9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化工生产技术</w:t>
            </w:r>
          </w:p>
        </w:tc>
        <w:tc>
          <w:tcPr>
            <w:tcW w:w="785" w:type="dxa"/>
            <w:tcBorders>
              <w:top w:val="single" w:color="000000" w:sz="4" w:space="0"/>
              <w:left w:val="single" w:color="000000" w:sz="4" w:space="0"/>
              <w:bottom w:val="single" w:color="000000" w:sz="4" w:space="0"/>
              <w:right w:val="single" w:color="000000" w:sz="4" w:space="0"/>
            </w:tcBorders>
            <w:vAlign w:val="center"/>
          </w:tcPr>
          <w:p w14:paraId="5AD1574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6E413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C7C20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DF2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肖陆飞</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050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76A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64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38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安徽机电工程学院、食品科学与工程、工学学士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0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安徽大学、无机化学、理学博士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848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食品、化工等专业教学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54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传质分离技术</w:t>
            </w:r>
          </w:p>
        </w:tc>
        <w:tc>
          <w:tcPr>
            <w:tcW w:w="785" w:type="dxa"/>
            <w:tcBorders>
              <w:top w:val="single" w:color="000000" w:sz="4" w:space="0"/>
              <w:left w:val="single" w:color="000000" w:sz="4" w:space="0"/>
              <w:bottom w:val="single" w:color="000000" w:sz="4" w:space="0"/>
              <w:right w:val="single" w:color="000000" w:sz="4" w:space="0"/>
            </w:tcBorders>
            <w:vAlign w:val="center"/>
          </w:tcPr>
          <w:p w14:paraId="3EADF7D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57C8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86B481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3DA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刘义章</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81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FF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96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19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安徽师范大学、化学教育、学士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29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安徽理工大学、化学工程、硕士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A48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应用化工技术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5B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流体输送与传热</w:t>
            </w:r>
          </w:p>
        </w:tc>
        <w:tc>
          <w:tcPr>
            <w:tcW w:w="785" w:type="dxa"/>
            <w:tcBorders>
              <w:top w:val="single" w:color="000000" w:sz="4" w:space="0"/>
              <w:left w:val="single" w:color="000000" w:sz="4" w:space="0"/>
              <w:bottom w:val="single" w:color="000000" w:sz="4" w:space="0"/>
              <w:right w:val="single" w:color="000000" w:sz="4" w:space="0"/>
            </w:tcBorders>
            <w:vAlign w:val="center"/>
          </w:tcPr>
          <w:p w14:paraId="2E91E38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57EB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D79972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6E1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周玲玲</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C59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6E9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54A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C6A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太原重型机械学院 </w:t>
            </w:r>
          </w:p>
          <w:p w14:paraId="7E9A133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载运工具运用工程 </w:t>
            </w:r>
          </w:p>
          <w:p w14:paraId="3FC7033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大学本科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A1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上海师范大学 </w:t>
            </w:r>
          </w:p>
          <w:p w14:paraId="6F42612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应用化学</w:t>
            </w:r>
          </w:p>
          <w:p w14:paraId="3BB9DF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硕士研究生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2F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应用化工技术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8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化工仪表及自动化</w:t>
            </w:r>
          </w:p>
        </w:tc>
        <w:tc>
          <w:tcPr>
            <w:tcW w:w="785" w:type="dxa"/>
            <w:tcBorders>
              <w:top w:val="single" w:color="000000" w:sz="4" w:space="0"/>
              <w:left w:val="single" w:color="000000" w:sz="4" w:space="0"/>
              <w:bottom w:val="single" w:color="000000" w:sz="4" w:space="0"/>
              <w:right w:val="single" w:color="000000" w:sz="4" w:space="0"/>
            </w:tcBorders>
            <w:vAlign w:val="center"/>
          </w:tcPr>
          <w:p w14:paraId="0F2CA31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62C48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5FA4D4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E94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汪蓓蓓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37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1D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CB3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副教授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C8B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本科、安徽大学、高分子材料与工程、</w:t>
            </w:r>
          </w:p>
          <w:p w14:paraId="76B7CE5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EE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本科、南京工业大学、材料工程、硕士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18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应用化工技术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792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基础化学</w:t>
            </w:r>
          </w:p>
        </w:tc>
        <w:tc>
          <w:tcPr>
            <w:tcW w:w="785" w:type="dxa"/>
            <w:tcBorders>
              <w:top w:val="single" w:color="000000" w:sz="4" w:space="0"/>
              <w:left w:val="single" w:color="000000" w:sz="4" w:space="0"/>
              <w:bottom w:val="single" w:color="000000" w:sz="4" w:space="0"/>
              <w:right w:val="single" w:color="000000" w:sz="4" w:space="0"/>
            </w:tcBorders>
            <w:vAlign w:val="center"/>
          </w:tcPr>
          <w:p w14:paraId="0A6F44E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516D1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7E2CF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93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周凯</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52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D31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85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讲师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502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安徽机电学院、化工工艺、学士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5F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安徽工程大学、应化、硕士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0E1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应化</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456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化学反应过程与设备</w:t>
            </w:r>
          </w:p>
        </w:tc>
        <w:tc>
          <w:tcPr>
            <w:tcW w:w="785" w:type="dxa"/>
            <w:tcBorders>
              <w:top w:val="single" w:color="000000" w:sz="4" w:space="0"/>
              <w:left w:val="single" w:color="000000" w:sz="4" w:space="0"/>
              <w:bottom w:val="single" w:color="000000" w:sz="4" w:space="0"/>
              <w:right w:val="single" w:color="000000" w:sz="4" w:space="0"/>
            </w:tcBorders>
            <w:vAlign w:val="center"/>
          </w:tcPr>
          <w:p w14:paraId="7AAD3C8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r w14:paraId="3B2B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FBCE64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0D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吴越</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A7A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BC0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CBA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讲师</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E9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湖南师范大学</w:t>
            </w:r>
          </w:p>
          <w:p w14:paraId="38E68D5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分析化学</w:t>
            </w:r>
          </w:p>
          <w:p w14:paraId="63BEEF4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B8D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研究生</w:t>
            </w:r>
          </w:p>
          <w:p w14:paraId="3D41940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湖南师范大学</w:t>
            </w:r>
          </w:p>
          <w:p w14:paraId="178B6C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分析化学</w:t>
            </w:r>
          </w:p>
          <w:p w14:paraId="1220268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901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分析化学、化学教育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7A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分析化学</w:t>
            </w:r>
          </w:p>
        </w:tc>
        <w:tc>
          <w:tcPr>
            <w:tcW w:w="785" w:type="dxa"/>
            <w:tcBorders>
              <w:top w:val="single" w:color="000000" w:sz="4" w:space="0"/>
              <w:left w:val="single" w:color="000000" w:sz="4" w:space="0"/>
              <w:bottom w:val="single" w:color="000000" w:sz="4" w:space="0"/>
              <w:right w:val="single" w:color="000000" w:sz="4" w:space="0"/>
            </w:tcBorders>
            <w:vAlign w:val="center"/>
          </w:tcPr>
          <w:p w14:paraId="35653AD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兼职</w:t>
            </w:r>
          </w:p>
        </w:tc>
      </w:tr>
    </w:tbl>
    <w:p w14:paraId="7AF68097">
      <w:pPr>
        <w:ind w:firstLine="560" w:firstLineChars="200"/>
        <w:rPr>
          <w:rFonts w:ascii="宋体" w:hAnsi="宋体"/>
          <w:sz w:val="28"/>
          <w:szCs w:val="28"/>
        </w:rPr>
      </w:pPr>
    </w:p>
    <w:p w14:paraId="1E356C2F">
      <w:pPr>
        <w:ind w:firstLine="560" w:firstLineChars="200"/>
        <w:rPr>
          <w:rFonts w:ascii="宋体" w:hAnsi="宋体"/>
          <w:sz w:val="28"/>
          <w:szCs w:val="28"/>
        </w:rPr>
      </w:pPr>
    </w:p>
    <w:p w14:paraId="726F4A06">
      <w:pPr>
        <w:ind w:firstLine="560" w:firstLineChars="200"/>
        <w:rPr>
          <w:rFonts w:ascii="宋体" w:hAnsi="宋体"/>
          <w:sz w:val="28"/>
          <w:szCs w:val="28"/>
        </w:rPr>
      </w:pPr>
    </w:p>
    <w:p w14:paraId="54AA0DFA">
      <w:pPr>
        <w:ind w:firstLine="560" w:firstLineChars="200"/>
        <w:rPr>
          <w:rFonts w:ascii="宋体" w:hAnsi="宋体"/>
          <w:sz w:val="28"/>
          <w:szCs w:val="28"/>
        </w:rPr>
      </w:pPr>
    </w:p>
    <w:p w14:paraId="590147B2">
      <w:pPr>
        <w:ind w:firstLine="560" w:firstLineChars="200"/>
        <w:rPr>
          <w:rFonts w:ascii="宋体" w:hAnsi="宋体"/>
          <w:sz w:val="28"/>
          <w:szCs w:val="28"/>
        </w:rPr>
      </w:pPr>
    </w:p>
    <w:p w14:paraId="08171664">
      <w:pPr>
        <w:ind w:firstLine="560" w:firstLineChars="200"/>
        <w:rPr>
          <w:rFonts w:ascii="宋体" w:hAnsi="宋体"/>
          <w:sz w:val="28"/>
          <w:szCs w:val="28"/>
        </w:rPr>
      </w:pPr>
    </w:p>
    <w:p w14:paraId="312E9041">
      <w:pPr>
        <w:ind w:firstLine="560" w:firstLineChars="200"/>
        <w:rPr>
          <w:rFonts w:ascii="宋体" w:hAnsi="宋体"/>
          <w:sz w:val="28"/>
          <w:szCs w:val="28"/>
        </w:rPr>
      </w:pPr>
    </w:p>
    <w:p w14:paraId="1ACFB3C1">
      <w:pPr>
        <w:ind w:firstLine="560" w:firstLineChars="200"/>
        <w:rPr>
          <w:rFonts w:ascii="宋体" w:hAnsi="宋体"/>
          <w:sz w:val="28"/>
          <w:szCs w:val="28"/>
        </w:rPr>
      </w:pPr>
    </w:p>
    <w:p w14:paraId="185DFA38">
      <w:pPr>
        <w:ind w:firstLine="560" w:firstLineChars="200"/>
        <w:rPr>
          <w:rFonts w:ascii="宋体" w:hAnsi="宋体"/>
          <w:sz w:val="28"/>
          <w:szCs w:val="28"/>
        </w:rPr>
      </w:pPr>
    </w:p>
    <w:p w14:paraId="775A89BC">
      <w:pPr>
        <w:ind w:firstLine="560" w:firstLineChars="200"/>
        <w:rPr>
          <w:rFonts w:ascii="宋体" w:hAnsi="宋体"/>
          <w:sz w:val="28"/>
          <w:szCs w:val="28"/>
        </w:rPr>
      </w:pPr>
    </w:p>
    <w:p w14:paraId="0294EAD7">
      <w:pPr>
        <w:ind w:firstLine="560" w:firstLineChars="200"/>
        <w:rPr>
          <w:rFonts w:ascii="宋体" w:hAnsi="宋体"/>
          <w:sz w:val="28"/>
          <w:szCs w:val="28"/>
        </w:rPr>
      </w:pPr>
    </w:p>
    <w:p w14:paraId="30DB9245">
      <w:pPr>
        <w:ind w:firstLine="560" w:firstLineChars="200"/>
        <w:rPr>
          <w:rFonts w:ascii="宋体" w:hAnsi="宋体"/>
          <w:sz w:val="28"/>
          <w:szCs w:val="28"/>
        </w:rPr>
      </w:pPr>
    </w:p>
    <w:p w14:paraId="185DB46A">
      <w:pPr>
        <w:pStyle w:val="3"/>
        <w:pageBreakBefore w:val="0"/>
        <w:numPr>
          <w:ilvl w:val="0"/>
          <w:numId w:val="0"/>
        </w:numPr>
        <w:kinsoku/>
        <w:wordWrap/>
        <w:overflowPunct/>
        <w:topLinePunct w:val="0"/>
        <w:autoSpaceDE/>
        <w:autoSpaceDN/>
        <w:bidi w:val="0"/>
        <w:adjustRightInd/>
        <w:spacing w:before="0" w:after="0" w:line="240" w:lineRule="auto"/>
        <w:ind w:left="0" w:leftChars="0" w:right="0" w:rightChars="0"/>
        <w:jc w:val="center"/>
        <w:rPr>
          <w:rFonts w:hint="eastAsia"/>
        </w:rPr>
      </w:pPr>
      <w:r>
        <w:rPr>
          <w:rFonts w:hint="eastAsia"/>
        </w:rPr>
        <w:t>本专业拟开设主要课程情况</w:t>
      </w:r>
    </w:p>
    <w:p w14:paraId="041CC3CD">
      <w:pPr>
        <w:ind w:firstLine="560" w:firstLineChars="200"/>
        <w:rPr>
          <w:rFonts w:ascii="宋体" w:hAnsi="宋体"/>
          <w:sz w:val="28"/>
          <w:szCs w:val="28"/>
        </w:rPr>
      </w:pPr>
    </w:p>
    <w:tbl>
      <w:tblPr>
        <w:tblStyle w:val="12"/>
        <w:tblW w:w="53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3"/>
        <w:gridCol w:w="2866"/>
        <w:gridCol w:w="1062"/>
        <w:gridCol w:w="1098"/>
        <w:gridCol w:w="1712"/>
        <w:gridCol w:w="1707"/>
      </w:tblGrid>
      <w:tr w14:paraId="2E99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19B9FB73">
            <w:pPr>
              <w:spacing w:line="320" w:lineRule="exact"/>
              <w:jc w:val="center"/>
              <w:rPr>
                <w:rFonts w:ascii="Times New Roman" w:hAnsi="Times New Roman"/>
                <w:sz w:val="24"/>
                <w:szCs w:val="24"/>
              </w:rPr>
            </w:pPr>
            <w:r>
              <w:rPr>
                <w:rFonts w:ascii="Times New Roman" w:hAnsi="Times New Roman"/>
                <w:sz w:val="24"/>
                <w:szCs w:val="24"/>
              </w:rPr>
              <w:t>序号</w:t>
            </w:r>
          </w:p>
        </w:tc>
        <w:tc>
          <w:tcPr>
            <w:tcW w:w="2866" w:type="dxa"/>
            <w:tcBorders>
              <w:top w:val="single" w:color="000000" w:sz="4" w:space="0"/>
              <w:left w:val="single" w:color="000000" w:sz="4" w:space="0"/>
              <w:bottom w:val="single" w:color="000000" w:sz="4" w:space="0"/>
              <w:right w:val="single" w:color="000000" w:sz="4" w:space="0"/>
            </w:tcBorders>
            <w:vAlign w:val="center"/>
          </w:tcPr>
          <w:p w14:paraId="4AE03F67">
            <w:pPr>
              <w:spacing w:line="320" w:lineRule="exact"/>
              <w:jc w:val="center"/>
              <w:rPr>
                <w:rFonts w:ascii="Times New Roman" w:hAnsi="Times New Roman"/>
                <w:sz w:val="24"/>
                <w:szCs w:val="24"/>
              </w:rPr>
            </w:pPr>
            <w:r>
              <w:rPr>
                <w:rFonts w:ascii="Times New Roman" w:hAnsi="Times New Roman"/>
                <w:sz w:val="24"/>
                <w:szCs w:val="24"/>
              </w:rPr>
              <w:t>课程名称</w:t>
            </w:r>
          </w:p>
        </w:tc>
        <w:tc>
          <w:tcPr>
            <w:tcW w:w="1062" w:type="dxa"/>
            <w:tcBorders>
              <w:top w:val="single" w:color="000000" w:sz="4" w:space="0"/>
              <w:left w:val="single" w:color="000000" w:sz="4" w:space="0"/>
              <w:bottom w:val="single" w:color="000000" w:sz="4" w:space="0"/>
              <w:right w:val="single" w:color="000000" w:sz="4" w:space="0"/>
            </w:tcBorders>
            <w:vAlign w:val="center"/>
          </w:tcPr>
          <w:p w14:paraId="172DF8D0">
            <w:pPr>
              <w:spacing w:line="320" w:lineRule="exact"/>
              <w:jc w:val="center"/>
              <w:rPr>
                <w:rFonts w:ascii="Times New Roman" w:hAnsi="Times New Roman"/>
                <w:sz w:val="24"/>
                <w:szCs w:val="24"/>
              </w:rPr>
            </w:pPr>
            <w:r>
              <w:rPr>
                <w:rFonts w:ascii="Times New Roman" w:hAnsi="Times New Roman"/>
                <w:sz w:val="24"/>
                <w:szCs w:val="24"/>
              </w:rPr>
              <w:t>课程</w:t>
            </w:r>
          </w:p>
          <w:p w14:paraId="0662B3F2">
            <w:pPr>
              <w:spacing w:line="320" w:lineRule="exact"/>
              <w:jc w:val="center"/>
              <w:rPr>
                <w:rFonts w:ascii="Times New Roman" w:hAnsi="Times New Roman"/>
                <w:sz w:val="24"/>
                <w:szCs w:val="24"/>
              </w:rPr>
            </w:pPr>
            <w:r>
              <w:rPr>
                <w:rFonts w:ascii="Times New Roman" w:hAnsi="Times New Roman"/>
                <w:sz w:val="24"/>
                <w:szCs w:val="24"/>
              </w:rPr>
              <w:t>总学时</w:t>
            </w:r>
          </w:p>
        </w:tc>
        <w:tc>
          <w:tcPr>
            <w:tcW w:w="1098" w:type="dxa"/>
            <w:tcBorders>
              <w:top w:val="single" w:color="000000" w:sz="4" w:space="0"/>
              <w:left w:val="single" w:color="000000" w:sz="4" w:space="0"/>
              <w:bottom w:val="single" w:color="000000" w:sz="4" w:space="0"/>
              <w:right w:val="single" w:color="000000" w:sz="4" w:space="0"/>
            </w:tcBorders>
            <w:vAlign w:val="center"/>
          </w:tcPr>
          <w:p w14:paraId="2C7698B0">
            <w:pPr>
              <w:spacing w:line="320" w:lineRule="exact"/>
              <w:jc w:val="center"/>
              <w:rPr>
                <w:rFonts w:ascii="Times New Roman" w:hAnsi="Times New Roman"/>
                <w:sz w:val="24"/>
                <w:szCs w:val="24"/>
              </w:rPr>
            </w:pPr>
            <w:r>
              <w:rPr>
                <w:rFonts w:ascii="Times New Roman" w:hAnsi="Times New Roman"/>
                <w:sz w:val="24"/>
                <w:szCs w:val="24"/>
              </w:rPr>
              <w:t>课程</w:t>
            </w:r>
          </w:p>
          <w:p w14:paraId="60D08344">
            <w:pPr>
              <w:spacing w:line="320" w:lineRule="exact"/>
              <w:jc w:val="center"/>
              <w:rPr>
                <w:rFonts w:ascii="Times New Roman" w:hAnsi="Times New Roman"/>
                <w:sz w:val="24"/>
                <w:szCs w:val="24"/>
              </w:rPr>
            </w:pPr>
            <w:r>
              <w:rPr>
                <w:rFonts w:ascii="Times New Roman" w:hAnsi="Times New Roman"/>
                <w:sz w:val="24"/>
                <w:szCs w:val="24"/>
              </w:rPr>
              <w:t>周学时</w:t>
            </w:r>
          </w:p>
        </w:tc>
        <w:tc>
          <w:tcPr>
            <w:tcW w:w="1712" w:type="dxa"/>
            <w:tcBorders>
              <w:top w:val="single" w:color="000000" w:sz="4" w:space="0"/>
              <w:left w:val="single" w:color="000000" w:sz="4" w:space="0"/>
              <w:bottom w:val="single" w:color="000000" w:sz="4" w:space="0"/>
              <w:right w:val="single" w:color="000000" w:sz="4" w:space="0"/>
            </w:tcBorders>
            <w:vAlign w:val="center"/>
          </w:tcPr>
          <w:p w14:paraId="6445A594">
            <w:pPr>
              <w:spacing w:line="320" w:lineRule="exact"/>
              <w:jc w:val="center"/>
              <w:rPr>
                <w:rFonts w:ascii="Times New Roman" w:hAnsi="Times New Roman"/>
                <w:sz w:val="24"/>
                <w:szCs w:val="24"/>
              </w:rPr>
            </w:pPr>
            <w:r>
              <w:rPr>
                <w:rFonts w:ascii="Times New Roman" w:hAnsi="Times New Roman"/>
                <w:sz w:val="24"/>
                <w:szCs w:val="24"/>
              </w:rPr>
              <w:t>授课教师</w:t>
            </w:r>
          </w:p>
        </w:tc>
        <w:tc>
          <w:tcPr>
            <w:tcW w:w="1707" w:type="dxa"/>
            <w:tcBorders>
              <w:top w:val="single" w:color="000000" w:sz="4" w:space="0"/>
              <w:left w:val="single" w:color="000000" w:sz="4" w:space="0"/>
              <w:bottom w:val="single" w:color="000000" w:sz="4" w:space="0"/>
              <w:right w:val="single" w:color="000000" w:sz="4" w:space="0"/>
            </w:tcBorders>
            <w:vAlign w:val="center"/>
          </w:tcPr>
          <w:p w14:paraId="31FFDA82">
            <w:pPr>
              <w:spacing w:line="320" w:lineRule="exact"/>
              <w:jc w:val="center"/>
              <w:rPr>
                <w:rFonts w:ascii="Times New Roman" w:hAnsi="Times New Roman"/>
                <w:sz w:val="24"/>
                <w:szCs w:val="24"/>
              </w:rPr>
            </w:pPr>
            <w:r>
              <w:rPr>
                <w:rFonts w:ascii="Times New Roman" w:hAnsi="Times New Roman"/>
                <w:sz w:val="24"/>
                <w:szCs w:val="24"/>
              </w:rPr>
              <w:t>授课</w:t>
            </w:r>
          </w:p>
          <w:p w14:paraId="782359D0">
            <w:pPr>
              <w:spacing w:line="320" w:lineRule="exact"/>
              <w:jc w:val="center"/>
              <w:rPr>
                <w:rFonts w:ascii="Times New Roman" w:hAnsi="Times New Roman"/>
                <w:sz w:val="24"/>
                <w:szCs w:val="24"/>
              </w:rPr>
            </w:pPr>
            <w:r>
              <w:rPr>
                <w:rFonts w:ascii="Times New Roman" w:hAnsi="Times New Roman"/>
                <w:sz w:val="24"/>
                <w:szCs w:val="24"/>
              </w:rPr>
              <w:t>学期</w:t>
            </w:r>
          </w:p>
        </w:tc>
      </w:tr>
      <w:tr w14:paraId="1B12F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2B12B959">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1</w:t>
            </w:r>
          </w:p>
        </w:tc>
        <w:tc>
          <w:tcPr>
            <w:tcW w:w="2866" w:type="dxa"/>
            <w:tcBorders>
              <w:top w:val="single" w:color="000000" w:sz="4" w:space="0"/>
              <w:left w:val="single" w:color="000000" w:sz="4" w:space="0"/>
              <w:bottom w:val="single" w:color="000000" w:sz="4" w:space="0"/>
              <w:right w:val="single" w:color="000000" w:sz="4" w:space="0"/>
            </w:tcBorders>
            <w:vAlign w:val="center"/>
          </w:tcPr>
          <w:p w14:paraId="48D6E459">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分析化学</w:t>
            </w:r>
          </w:p>
        </w:tc>
        <w:tc>
          <w:tcPr>
            <w:tcW w:w="1062" w:type="dxa"/>
            <w:tcBorders>
              <w:top w:val="single" w:color="000000" w:sz="4" w:space="0"/>
              <w:left w:val="single" w:color="000000" w:sz="4" w:space="0"/>
              <w:bottom w:val="single" w:color="000000" w:sz="4" w:space="0"/>
              <w:right w:val="single" w:color="000000" w:sz="4" w:space="0"/>
            </w:tcBorders>
            <w:vAlign w:val="center"/>
          </w:tcPr>
          <w:p w14:paraId="52C897EB">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vAlign w:val="center"/>
          </w:tcPr>
          <w:p w14:paraId="4B5E2E02">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59062CB3">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吴越</w:t>
            </w:r>
          </w:p>
        </w:tc>
        <w:tc>
          <w:tcPr>
            <w:tcW w:w="1707" w:type="dxa"/>
            <w:tcBorders>
              <w:top w:val="single" w:color="000000" w:sz="4" w:space="0"/>
              <w:left w:val="single" w:color="000000" w:sz="4" w:space="0"/>
              <w:bottom w:val="single" w:color="000000" w:sz="4" w:space="0"/>
              <w:right w:val="single" w:color="000000" w:sz="4" w:space="0"/>
            </w:tcBorders>
            <w:vAlign w:val="center"/>
          </w:tcPr>
          <w:p w14:paraId="638F683C">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r>
      <w:tr w14:paraId="3314B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21CC7CCC">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2</w:t>
            </w:r>
          </w:p>
        </w:tc>
        <w:tc>
          <w:tcPr>
            <w:tcW w:w="2866" w:type="dxa"/>
            <w:tcBorders>
              <w:top w:val="single" w:color="000000" w:sz="4" w:space="0"/>
              <w:left w:val="single" w:color="000000" w:sz="4" w:space="0"/>
              <w:bottom w:val="single" w:color="000000" w:sz="4" w:space="0"/>
              <w:right w:val="single" w:color="000000" w:sz="4" w:space="0"/>
            </w:tcBorders>
            <w:vAlign w:val="center"/>
          </w:tcPr>
          <w:p w14:paraId="23A475CC">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化学反应过程与设备</w:t>
            </w:r>
          </w:p>
        </w:tc>
        <w:tc>
          <w:tcPr>
            <w:tcW w:w="1062" w:type="dxa"/>
            <w:tcBorders>
              <w:top w:val="single" w:color="000000" w:sz="4" w:space="0"/>
              <w:left w:val="single" w:color="000000" w:sz="4" w:space="0"/>
              <w:bottom w:val="single" w:color="000000" w:sz="4" w:space="0"/>
              <w:right w:val="single" w:color="000000" w:sz="4" w:space="0"/>
            </w:tcBorders>
            <w:vAlign w:val="center"/>
          </w:tcPr>
          <w:p w14:paraId="3F49375E">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vAlign w:val="center"/>
          </w:tcPr>
          <w:p w14:paraId="4618A7A5">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3B248FEC">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周凯</w:t>
            </w:r>
          </w:p>
        </w:tc>
        <w:tc>
          <w:tcPr>
            <w:tcW w:w="1707" w:type="dxa"/>
            <w:tcBorders>
              <w:top w:val="single" w:color="000000" w:sz="4" w:space="0"/>
              <w:left w:val="single" w:color="000000" w:sz="4" w:space="0"/>
              <w:bottom w:val="single" w:color="000000" w:sz="4" w:space="0"/>
              <w:right w:val="single" w:color="000000" w:sz="4" w:space="0"/>
            </w:tcBorders>
            <w:vAlign w:val="center"/>
          </w:tcPr>
          <w:p w14:paraId="09E729D9">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r>
      <w:tr w14:paraId="41BC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2838BFB">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3</w:t>
            </w:r>
          </w:p>
        </w:tc>
        <w:tc>
          <w:tcPr>
            <w:tcW w:w="2866" w:type="dxa"/>
            <w:tcBorders>
              <w:top w:val="single" w:color="000000" w:sz="4" w:space="0"/>
              <w:left w:val="single" w:color="000000" w:sz="4" w:space="0"/>
              <w:bottom w:val="single" w:color="000000" w:sz="4" w:space="0"/>
              <w:right w:val="single" w:color="000000" w:sz="4" w:space="0"/>
            </w:tcBorders>
            <w:vAlign w:val="center"/>
          </w:tcPr>
          <w:p w14:paraId="261CE14B">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化工工艺</w:t>
            </w:r>
          </w:p>
        </w:tc>
        <w:tc>
          <w:tcPr>
            <w:tcW w:w="1062" w:type="dxa"/>
            <w:tcBorders>
              <w:top w:val="single" w:color="000000" w:sz="4" w:space="0"/>
              <w:left w:val="single" w:color="000000" w:sz="4" w:space="0"/>
              <w:bottom w:val="single" w:color="000000" w:sz="4" w:space="0"/>
              <w:right w:val="single" w:color="000000" w:sz="4" w:space="0"/>
            </w:tcBorders>
            <w:vAlign w:val="center"/>
          </w:tcPr>
          <w:p w14:paraId="2006F505">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vAlign w:val="center"/>
          </w:tcPr>
          <w:p w14:paraId="22D23375">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19F56053">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杨桂美</w:t>
            </w:r>
          </w:p>
        </w:tc>
        <w:tc>
          <w:tcPr>
            <w:tcW w:w="1707" w:type="dxa"/>
            <w:tcBorders>
              <w:top w:val="single" w:color="000000" w:sz="4" w:space="0"/>
              <w:left w:val="single" w:color="000000" w:sz="4" w:space="0"/>
              <w:bottom w:val="single" w:color="000000" w:sz="4" w:space="0"/>
              <w:right w:val="single" w:color="000000" w:sz="4" w:space="0"/>
            </w:tcBorders>
            <w:vAlign w:val="center"/>
          </w:tcPr>
          <w:p w14:paraId="69AFA833">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r>
      <w:tr w14:paraId="76534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34B206E8">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4</w:t>
            </w:r>
          </w:p>
        </w:tc>
        <w:tc>
          <w:tcPr>
            <w:tcW w:w="2866" w:type="dxa"/>
            <w:tcBorders>
              <w:top w:val="single" w:color="000000" w:sz="4" w:space="0"/>
              <w:left w:val="single" w:color="000000" w:sz="4" w:space="0"/>
              <w:bottom w:val="single" w:color="000000" w:sz="4" w:space="0"/>
              <w:right w:val="single" w:color="000000" w:sz="4" w:space="0"/>
            </w:tcBorders>
            <w:vAlign w:val="center"/>
          </w:tcPr>
          <w:p w14:paraId="1FE2C547">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无机化学</w:t>
            </w:r>
          </w:p>
        </w:tc>
        <w:tc>
          <w:tcPr>
            <w:tcW w:w="1062" w:type="dxa"/>
            <w:tcBorders>
              <w:top w:val="single" w:color="000000" w:sz="4" w:space="0"/>
              <w:left w:val="single" w:color="000000" w:sz="4" w:space="0"/>
              <w:bottom w:val="single" w:color="000000" w:sz="4" w:space="0"/>
              <w:right w:val="single" w:color="000000" w:sz="4" w:space="0"/>
            </w:tcBorders>
            <w:vAlign w:val="center"/>
          </w:tcPr>
          <w:p w14:paraId="5E5F0F3C">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vAlign w:val="center"/>
          </w:tcPr>
          <w:p w14:paraId="34340BEE">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7D1C466B">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王永智</w:t>
            </w:r>
          </w:p>
        </w:tc>
        <w:tc>
          <w:tcPr>
            <w:tcW w:w="1707" w:type="dxa"/>
            <w:tcBorders>
              <w:top w:val="single" w:color="000000" w:sz="4" w:space="0"/>
              <w:left w:val="single" w:color="000000" w:sz="4" w:space="0"/>
              <w:bottom w:val="single" w:color="000000" w:sz="4" w:space="0"/>
              <w:right w:val="single" w:color="000000" w:sz="4" w:space="0"/>
            </w:tcBorders>
            <w:vAlign w:val="center"/>
          </w:tcPr>
          <w:p w14:paraId="49E658B1">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76CA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04BF4B6F">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5</w:t>
            </w:r>
          </w:p>
        </w:tc>
        <w:tc>
          <w:tcPr>
            <w:tcW w:w="2866" w:type="dxa"/>
            <w:tcBorders>
              <w:top w:val="single" w:color="000000" w:sz="4" w:space="0"/>
              <w:left w:val="single" w:color="000000" w:sz="4" w:space="0"/>
              <w:bottom w:val="single" w:color="000000" w:sz="4" w:space="0"/>
              <w:right w:val="single" w:color="000000" w:sz="4" w:space="0"/>
            </w:tcBorders>
            <w:vAlign w:val="center"/>
          </w:tcPr>
          <w:p w14:paraId="5A6DC574">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有机化学</w:t>
            </w:r>
          </w:p>
        </w:tc>
        <w:tc>
          <w:tcPr>
            <w:tcW w:w="1062" w:type="dxa"/>
            <w:tcBorders>
              <w:top w:val="single" w:color="000000" w:sz="4" w:space="0"/>
              <w:left w:val="single" w:color="000000" w:sz="4" w:space="0"/>
              <w:bottom w:val="single" w:color="000000" w:sz="4" w:space="0"/>
              <w:right w:val="single" w:color="000000" w:sz="4" w:space="0"/>
            </w:tcBorders>
            <w:vAlign w:val="center"/>
          </w:tcPr>
          <w:p w14:paraId="070DD8A7">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vAlign w:val="center"/>
          </w:tcPr>
          <w:p w14:paraId="233BBEF4">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499221B9">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王永智</w:t>
            </w:r>
          </w:p>
        </w:tc>
        <w:tc>
          <w:tcPr>
            <w:tcW w:w="1707" w:type="dxa"/>
            <w:tcBorders>
              <w:top w:val="single" w:color="000000" w:sz="4" w:space="0"/>
              <w:left w:val="single" w:color="000000" w:sz="4" w:space="0"/>
              <w:bottom w:val="single" w:color="000000" w:sz="4" w:space="0"/>
              <w:right w:val="single" w:color="000000" w:sz="4" w:space="0"/>
            </w:tcBorders>
            <w:vAlign w:val="center"/>
          </w:tcPr>
          <w:p w14:paraId="6E179CAD">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3AF9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3350B531">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6</w:t>
            </w:r>
          </w:p>
        </w:tc>
        <w:tc>
          <w:tcPr>
            <w:tcW w:w="2866" w:type="dxa"/>
            <w:tcBorders>
              <w:top w:val="single" w:color="000000" w:sz="4" w:space="0"/>
              <w:left w:val="single" w:color="000000" w:sz="4" w:space="0"/>
              <w:bottom w:val="single" w:color="000000" w:sz="4" w:space="0"/>
              <w:right w:val="single" w:color="000000" w:sz="4" w:space="0"/>
            </w:tcBorders>
            <w:vAlign w:val="center"/>
          </w:tcPr>
          <w:p w14:paraId="3EF59CDE">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流体输送与传热</w:t>
            </w:r>
          </w:p>
        </w:tc>
        <w:tc>
          <w:tcPr>
            <w:tcW w:w="1062" w:type="dxa"/>
            <w:tcBorders>
              <w:top w:val="single" w:color="000000" w:sz="4" w:space="0"/>
              <w:left w:val="single" w:color="000000" w:sz="4" w:space="0"/>
              <w:bottom w:val="single" w:color="000000" w:sz="4" w:space="0"/>
              <w:right w:val="single" w:color="000000" w:sz="4" w:space="0"/>
            </w:tcBorders>
            <w:vAlign w:val="top"/>
          </w:tcPr>
          <w:p w14:paraId="24727B98">
            <w:pPr>
              <w:keepNext w:val="0"/>
              <w:keepLines w:val="0"/>
              <w:widowControl/>
              <w:suppressLineNumbers w:val="0"/>
              <w:jc w:val="center"/>
              <w:textAlignment w:val="top"/>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vAlign w:val="center"/>
          </w:tcPr>
          <w:p w14:paraId="22E31939">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5EF9E8E1">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刘义章</w:t>
            </w:r>
          </w:p>
        </w:tc>
        <w:tc>
          <w:tcPr>
            <w:tcW w:w="1707" w:type="dxa"/>
            <w:tcBorders>
              <w:top w:val="single" w:color="000000" w:sz="4" w:space="0"/>
              <w:left w:val="single" w:color="000000" w:sz="4" w:space="0"/>
              <w:bottom w:val="single" w:color="000000" w:sz="4" w:space="0"/>
              <w:right w:val="single" w:color="000000" w:sz="4" w:space="0"/>
            </w:tcBorders>
            <w:vAlign w:val="center"/>
          </w:tcPr>
          <w:p w14:paraId="5E731DDC">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r>
      <w:tr w14:paraId="7F6B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1689207E">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7</w:t>
            </w:r>
          </w:p>
        </w:tc>
        <w:tc>
          <w:tcPr>
            <w:tcW w:w="2866" w:type="dxa"/>
            <w:tcBorders>
              <w:top w:val="single" w:color="000000" w:sz="4" w:space="0"/>
              <w:left w:val="single" w:color="000000" w:sz="4" w:space="0"/>
              <w:bottom w:val="single" w:color="000000" w:sz="4" w:space="0"/>
              <w:right w:val="single" w:color="000000" w:sz="4" w:space="0"/>
            </w:tcBorders>
            <w:vAlign w:val="center"/>
          </w:tcPr>
          <w:p w14:paraId="352F063F">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化工安全技术</w:t>
            </w:r>
          </w:p>
        </w:tc>
        <w:tc>
          <w:tcPr>
            <w:tcW w:w="1062" w:type="dxa"/>
            <w:tcBorders>
              <w:top w:val="single" w:color="000000" w:sz="4" w:space="0"/>
              <w:left w:val="single" w:color="000000" w:sz="4" w:space="0"/>
              <w:bottom w:val="single" w:color="000000" w:sz="4" w:space="0"/>
              <w:right w:val="single" w:color="000000" w:sz="4" w:space="0"/>
            </w:tcBorders>
            <w:vAlign w:val="center"/>
          </w:tcPr>
          <w:p w14:paraId="451BFF8E">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vAlign w:val="center"/>
          </w:tcPr>
          <w:p w14:paraId="2615A028">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05E9924D">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陈康</w:t>
            </w:r>
          </w:p>
        </w:tc>
        <w:tc>
          <w:tcPr>
            <w:tcW w:w="1707" w:type="dxa"/>
            <w:tcBorders>
              <w:top w:val="single" w:color="000000" w:sz="4" w:space="0"/>
              <w:left w:val="single" w:color="000000" w:sz="4" w:space="0"/>
              <w:bottom w:val="single" w:color="000000" w:sz="4" w:space="0"/>
              <w:right w:val="single" w:color="000000" w:sz="4" w:space="0"/>
            </w:tcBorders>
            <w:vAlign w:val="center"/>
          </w:tcPr>
          <w:p w14:paraId="1BB5F5F1">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r>
      <w:tr w14:paraId="72FF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11D8333F">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8</w:t>
            </w:r>
          </w:p>
        </w:tc>
        <w:tc>
          <w:tcPr>
            <w:tcW w:w="2866" w:type="dxa"/>
            <w:tcBorders>
              <w:top w:val="single" w:color="000000" w:sz="4" w:space="0"/>
              <w:left w:val="single" w:color="000000" w:sz="4" w:space="0"/>
              <w:bottom w:val="single" w:color="000000" w:sz="4" w:space="0"/>
              <w:right w:val="single" w:color="000000" w:sz="4" w:space="0"/>
            </w:tcBorders>
            <w:vAlign w:val="center"/>
          </w:tcPr>
          <w:p w14:paraId="510D0B13">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传质与分离技术</w:t>
            </w:r>
          </w:p>
        </w:tc>
        <w:tc>
          <w:tcPr>
            <w:tcW w:w="1062" w:type="dxa"/>
            <w:tcBorders>
              <w:top w:val="single" w:color="000000" w:sz="4" w:space="0"/>
              <w:left w:val="single" w:color="000000" w:sz="4" w:space="0"/>
              <w:bottom w:val="single" w:color="000000" w:sz="4" w:space="0"/>
              <w:right w:val="single" w:color="000000" w:sz="4" w:space="0"/>
            </w:tcBorders>
            <w:vAlign w:val="top"/>
          </w:tcPr>
          <w:p w14:paraId="62EFCEB7">
            <w:pPr>
              <w:keepNext w:val="0"/>
              <w:keepLines w:val="0"/>
              <w:widowControl/>
              <w:suppressLineNumbers w:val="0"/>
              <w:jc w:val="center"/>
              <w:textAlignment w:val="top"/>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vAlign w:val="center"/>
          </w:tcPr>
          <w:p w14:paraId="2A6733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4021BE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肖陆飞</w:t>
            </w:r>
          </w:p>
        </w:tc>
        <w:tc>
          <w:tcPr>
            <w:tcW w:w="1707" w:type="dxa"/>
            <w:tcBorders>
              <w:top w:val="single" w:color="000000" w:sz="4" w:space="0"/>
              <w:left w:val="single" w:color="000000" w:sz="4" w:space="0"/>
              <w:bottom w:val="single" w:color="000000" w:sz="4" w:space="0"/>
              <w:right w:val="single" w:color="000000" w:sz="4" w:space="0"/>
            </w:tcBorders>
            <w:vAlign w:val="center"/>
          </w:tcPr>
          <w:p w14:paraId="474D8DB1">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r>
      <w:tr w14:paraId="6C1A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4C26039C">
            <w:pPr>
              <w:spacing w:line="320" w:lineRule="exact"/>
              <w:jc w:val="center"/>
              <w:rPr>
                <w:rFonts w:hint="eastAsia" w:ascii="Times New Roman" w:hAnsi="Times New Roman" w:eastAsia="宋体"/>
                <w:sz w:val="24"/>
                <w:szCs w:val="24"/>
                <w:lang w:eastAsia="zh-CN"/>
              </w:rPr>
            </w:pPr>
            <w:r>
              <w:rPr>
                <w:rFonts w:hint="eastAsia"/>
                <w:sz w:val="24"/>
                <w:szCs w:val="24"/>
                <w:lang w:val="en-US" w:eastAsia="zh-CN"/>
              </w:rPr>
              <w:t>9</w:t>
            </w:r>
          </w:p>
        </w:tc>
        <w:tc>
          <w:tcPr>
            <w:tcW w:w="2866" w:type="dxa"/>
            <w:tcBorders>
              <w:top w:val="single" w:color="000000" w:sz="4" w:space="0"/>
              <w:left w:val="single" w:color="000000" w:sz="4" w:space="0"/>
              <w:bottom w:val="single" w:color="000000" w:sz="4" w:space="0"/>
              <w:right w:val="single" w:color="000000" w:sz="4" w:space="0"/>
            </w:tcBorders>
            <w:vAlign w:val="center"/>
          </w:tcPr>
          <w:p w14:paraId="73B8D6B5">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化工生产技术</w:t>
            </w:r>
          </w:p>
        </w:tc>
        <w:tc>
          <w:tcPr>
            <w:tcW w:w="1062" w:type="dxa"/>
            <w:tcBorders>
              <w:top w:val="single" w:color="000000" w:sz="4" w:space="0"/>
              <w:left w:val="single" w:color="000000" w:sz="4" w:space="0"/>
              <w:bottom w:val="single" w:color="000000" w:sz="4" w:space="0"/>
              <w:right w:val="single" w:color="000000" w:sz="4" w:space="0"/>
            </w:tcBorders>
            <w:vAlign w:val="center"/>
          </w:tcPr>
          <w:p w14:paraId="4456ACFE">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vAlign w:val="center"/>
          </w:tcPr>
          <w:p w14:paraId="6C8CB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64A2A2E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孟飞</w:t>
            </w:r>
          </w:p>
        </w:tc>
        <w:tc>
          <w:tcPr>
            <w:tcW w:w="1707" w:type="dxa"/>
            <w:tcBorders>
              <w:top w:val="single" w:color="000000" w:sz="4" w:space="0"/>
              <w:left w:val="single" w:color="000000" w:sz="4" w:space="0"/>
              <w:bottom w:val="single" w:color="000000" w:sz="4" w:space="0"/>
              <w:right w:val="single" w:color="000000" w:sz="4" w:space="0"/>
            </w:tcBorders>
            <w:vAlign w:val="center"/>
          </w:tcPr>
          <w:p w14:paraId="7E954733">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r>
      <w:tr w14:paraId="77623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3159D8B1">
            <w:pPr>
              <w:spacing w:line="320" w:lineRule="exact"/>
              <w:jc w:val="center"/>
              <w:rPr>
                <w:rFonts w:hint="default" w:ascii="Times New Roman" w:hAnsi="Times New Roman" w:eastAsia="宋体"/>
                <w:sz w:val="24"/>
                <w:szCs w:val="24"/>
                <w:lang w:val="en-US" w:eastAsia="zh-CN"/>
              </w:rPr>
            </w:pPr>
            <w:r>
              <w:rPr>
                <w:rFonts w:hint="eastAsia"/>
                <w:sz w:val="24"/>
                <w:szCs w:val="24"/>
                <w:lang w:val="en-US" w:eastAsia="zh-CN"/>
              </w:rPr>
              <w:t>10</w:t>
            </w:r>
          </w:p>
        </w:tc>
        <w:tc>
          <w:tcPr>
            <w:tcW w:w="2866" w:type="dxa"/>
            <w:tcBorders>
              <w:top w:val="single" w:color="000000" w:sz="4" w:space="0"/>
              <w:left w:val="single" w:color="000000" w:sz="4" w:space="0"/>
              <w:bottom w:val="single" w:color="000000" w:sz="4" w:space="0"/>
              <w:right w:val="single" w:color="000000" w:sz="4" w:space="0"/>
            </w:tcBorders>
            <w:vAlign w:val="center"/>
          </w:tcPr>
          <w:p w14:paraId="76199422">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化学与生活</w:t>
            </w:r>
          </w:p>
        </w:tc>
        <w:tc>
          <w:tcPr>
            <w:tcW w:w="1062" w:type="dxa"/>
            <w:tcBorders>
              <w:top w:val="single" w:color="000000" w:sz="4" w:space="0"/>
              <w:left w:val="single" w:color="000000" w:sz="4" w:space="0"/>
              <w:bottom w:val="single" w:color="000000" w:sz="4" w:space="0"/>
              <w:right w:val="single" w:color="000000" w:sz="4" w:space="0"/>
            </w:tcBorders>
            <w:vAlign w:val="center"/>
          </w:tcPr>
          <w:p w14:paraId="76CA7BEB">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vAlign w:val="center"/>
          </w:tcPr>
          <w:p w14:paraId="38045B2F">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7A814F10">
            <w:pPr>
              <w:keepNext w:val="0"/>
              <w:keepLines w:val="0"/>
              <w:widowControl/>
              <w:suppressLineNumbers w:val="0"/>
              <w:jc w:val="center"/>
              <w:textAlignment w:val="center"/>
              <w:rPr>
                <w:rFonts w:hint="default"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董泓</w:t>
            </w:r>
          </w:p>
        </w:tc>
        <w:tc>
          <w:tcPr>
            <w:tcW w:w="1707" w:type="dxa"/>
            <w:tcBorders>
              <w:top w:val="single" w:color="000000" w:sz="4" w:space="0"/>
              <w:left w:val="single" w:color="000000" w:sz="4" w:space="0"/>
              <w:bottom w:val="single" w:color="000000" w:sz="4" w:space="0"/>
              <w:right w:val="single" w:color="000000" w:sz="4" w:space="0"/>
            </w:tcBorders>
            <w:vAlign w:val="center"/>
          </w:tcPr>
          <w:p w14:paraId="2731DD73">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r>
      <w:tr w14:paraId="07E1D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74B85D45">
            <w:pPr>
              <w:spacing w:line="320" w:lineRule="exact"/>
              <w:jc w:val="center"/>
              <w:rPr>
                <w:rFonts w:hint="default" w:ascii="Times New Roman" w:hAnsi="Times New Roman" w:eastAsia="宋体"/>
                <w:sz w:val="24"/>
                <w:szCs w:val="24"/>
                <w:lang w:val="en-US" w:eastAsia="zh-CN"/>
              </w:rPr>
            </w:pPr>
            <w:r>
              <w:rPr>
                <w:rFonts w:hint="eastAsia"/>
                <w:sz w:val="24"/>
                <w:szCs w:val="24"/>
                <w:lang w:val="en-US" w:eastAsia="zh-CN"/>
              </w:rPr>
              <w:t>11</w:t>
            </w:r>
          </w:p>
        </w:tc>
        <w:tc>
          <w:tcPr>
            <w:tcW w:w="2866" w:type="dxa"/>
            <w:tcBorders>
              <w:top w:val="single" w:color="000000" w:sz="4" w:space="0"/>
              <w:left w:val="single" w:color="000000" w:sz="4" w:space="0"/>
              <w:bottom w:val="single" w:color="000000" w:sz="4" w:space="0"/>
              <w:right w:val="single" w:color="000000" w:sz="4" w:space="0"/>
            </w:tcBorders>
            <w:vAlign w:val="center"/>
          </w:tcPr>
          <w:p w14:paraId="44AB87F5">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化工制图</w:t>
            </w:r>
          </w:p>
        </w:tc>
        <w:tc>
          <w:tcPr>
            <w:tcW w:w="1062" w:type="dxa"/>
            <w:tcBorders>
              <w:top w:val="single" w:color="000000" w:sz="4" w:space="0"/>
              <w:left w:val="single" w:color="000000" w:sz="4" w:space="0"/>
              <w:bottom w:val="single" w:color="000000" w:sz="4" w:space="0"/>
              <w:right w:val="single" w:color="000000" w:sz="4" w:space="0"/>
            </w:tcBorders>
            <w:vAlign w:val="center"/>
          </w:tcPr>
          <w:p w14:paraId="6A8FDA92">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vAlign w:val="center"/>
          </w:tcPr>
          <w:p w14:paraId="014E80E8">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703B9C49">
            <w:pPr>
              <w:keepNext w:val="0"/>
              <w:keepLines w:val="0"/>
              <w:widowControl/>
              <w:suppressLineNumbers w:val="0"/>
              <w:jc w:val="center"/>
              <w:textAlignment w:val="center"/>
              <w:rPr>
                <w:rFonts w:hint="default"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吴坚毅</w:t>
            </w:r>
          </w:p>
        </w:tc>
        <w:tc>
          <w:tcPr>
            <w:tcW w:w="1707" w:type="dxa"/>
            <w:tcBorders>
              <w:top w:val="single" w:color="000000" w:sz="4" w:space="0"/>
              <w:left w:val="single" w:color="000000" w:sz="4" w:space="0"/>
              <w:bottom w:val="single" w:color="000000" w:sz="4" w:space="0"/>
              <w:right w:val="single" w:color="000000" w:sz="4" w:space="0"/>
            </w:tcBorders>
            <w:vAlign w:val="center"/>
          </w:tcPr>
          <w:p w14:paraId="7A9BD06A">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r>
      <w:tr w14:paraId="3A6E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615E60A9">
            <w:pPr>
              <w:spacing w:line="320" w:lineRule="exact"/>
              <w:jc w:val="center"/>
              <w:rPr>
                <w:rFonts w:hint="default" w:ascii="Times New Roman" w:hAnsi="Times New Roman" w:eastAsia="宋体"/>
                <w:sz w:val="24"/>
                <w:szCs w:val="24"/>
                <w:lang w:val="en-US" w:eastAsia="zh-CN"/>
              </w:rPr>
            </w:pPr>
            <w:r>
              <w:rPr>
                <w:rFonts w:hint="eastAsia"/>
                <w:sz w:val="24"/>
                <w:szCs w:val="24"/>
                <w:lang w:val="en-US" w:eastAsia="zh-CN"/>
              </w:rPr>
              <w:t>12</w:t>
            </w:r>
          </w:p>
        </w:tc>
        <w:tc>
          <w:tcPr>
            <w:tcW w:w="2866" w:type="dxa"/>
            <w:tcBorders>
              <w:top w:val="single" w:color="000000" w:sz="4" w:space="0"/>
              <w:left w:val="single" w:color="000000" w:sz="4" w:space="0"/>
              <w:bottom w:val="single" w:color="000000" w:sz="4" w:space="0"/>
              <w:right w:val="single" w:color="000000" w:sz="4" w:space="0"/>
            </w:tcBorders>
            <w:vAlign w:val="center"/>
          </w:tcPr>
          <w:p w14:paraId="73D5C359">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bidi="ar-SA"/>
              </w:rPr>
            </w:pPr>
            <w:r>
              <w:rPr>
                <w:rFonts w:hint="eastAsia" w:ascii="宋体" w:hAnsi="宋体" w:cs="宋体"/>
                <w:i w:val="0"/>
                <w:iCs w:val="0"/>
                <w:color w:val="000000"/>
                <w:kern w:val="0"/>
                <w:sz w:val="24"/>
                <w:szCs w:val="24"/>
                <w:highlight w:val="none"/>
                <w:u w:val="none"/>
                <w:lang w:val="en-US" w:eastAsia="zh-CN" w:bidi="ar"/>
              </w:rPr>
              <w:t>基础化学</w:t>
            </w:r>
          </w:p>
        </w:tc>
        <w:tc>
          <w:tcPr>
            <w:tcW w:w="1062" w:type="dxa"/>
            <w:tcBorders>
              <w:top w:val="single" w:color="000000" w:sz="4" w:space="0"/>
              <w:left w:val="single" w:color="000000" w:sz="4" w:space="0"/>
              <w:bottom w:val="single" w:color="000000" w:sz="4" w:space="0"/>
              <w:right w:val="single" w:color="000000" w:sz="4" w:space="0"/>
            </w:tcBorders>
            <w:vAlign w:val="center"/>
          </w:tcPr>
          <w:p w14:paraId="37B25A47">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vAlign w:val="center"/>
          </w:tcPr>
          <w:p w14:paraId="673272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343CC9E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汪蓓蓓</w:t>
            </w:r>
          </w:p>
        </w:tc>
        <w:tc>
          <w:tcPr>
            <w:tcW w:w="1707" w:type="dxa"/>
            <w:tcBorders>
              <w:top w:val="single" w:color="000000" w:sz="4" w:space="0"/>
              <w:left w:val="single" w:color="000000" w:sz="4" w:space="0"/>
              <w:bottom w:val="single" w:color="000000" w:sz="4" w:space="0"/>
              <w:right w:val="single" w:color="000000" w:sz="4" w:space="0"/>
            </w:tcBorders>
            <w:vAlign w:val="center"/>
          </w:tcPr>
          <w:p w14:paraId="3E910FD4">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7891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1CEA38C7">
            <w:pPr>
              <w:spacing w:line="320" w:lineRule="exact"/>
              <w:jc w:val="center"/>
              <w:rPr>
                <w:rFonts w:hint="default" w:ascii="Times New Roman" w:hAnsi="Times New Roman" w:eastAsia="宋体"/>
                <w:sz w:val="24"/>
                <w:szCs w:val="24"/>
                <w:lang w:val="en-US" w:eastAsia="zh-CN"/>
              </w:rPr>
            </w:pPr>
            <w:r>
              <w:rPr>
                <w:rFonts w:hint="eastAsia"/>
                <w:sz w:val="24"/>
                <w:szCs w:val="24"/>
                <w:lang w:val="en-US" w:eastAsia="zh-CN"/>
              </w:rPr>
              <w:t>13</w:t>
            </w:r>
          </w:p>
        </w:tc>
        <w:tc>
          <w:tcPr>
            <w:tcW w:w="2866" w:type="dxa"/>
            <w:tcBorders>
              <w:top w:val="single" w:color="000000" w:sz="4" w:space="0"/>
              <w:left w:val="single" w:color="000000" w:sz="4" w:space="0"/>
              <w:bottom w:val="single" w:color="000000" w:sz="4" w:space="0"/>
              <w:right w:val="single" w:color="000000" w:sz="4" w:space="0"/>
            </w:tcBorders>
            <w:vAlign w:val="center"/>
          </w:tcPr>
          <w:p w14:paraId="0AFC97B4">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化工智能控制技术</w:t>
            </w:r>
          </w:p>
        </w:tc>
        <w:tc>
          <w:tcPr>
            <w:tcW w:w="1062" w:type="dxa"/>
            <w:tcBorders>
              <w:top w:val="single" w:color="000000" w:sz="4" w:space="0"/>
              <w:left w:val="single" w:color="000000" w:sz="4" w:space="0"/>
              <w:bottom w:val="single" w:color="000000" w:sz="4" w:space="0"/>
              <w:right w:val="single" w:color="000000" w:sz="4" w:space="0"/>
            </w:tcBorders>
            <w:vAlign w:val="center"/>
          </w:tcPr>
          <w:p w14:paraId="58A770FE">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vAlign w:val="center"/>
          </w:tcPr>
          <w:p w14:paraId="2DEB66DB">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051FAE65">
            <w:pPr>
              <w:keepNext w:val="0"/>
              <w:keepLines w:val="0"/>
              <w:widowControl/>
              <w:suppressLineNumbers w:val="0"/>
              <w:jc w:val="center"/>
              <w:textAlignment w:val="center"/>
              <w:rPr>
                <w:rFonts w:hint="default"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杨桂美</w:t>
            </w:r>
          </w:p>
        </w:tc>
        <w:tc>
          <w:tcPr>
            <w:tcW w:w="1707" w:type="dxa"/>
            <w:tcBorders>
              <w:top w:val="single" w:color="000000" w:sz="4" w:space="0"/>
              <w:left w:val="single" w:color="000000" w:sz="4" w:space="0"/>
              <w:bottom w:val="single" w:color="000000" w:sz="4" w:space="0"/>
              <w:right w:val="single" w:color="000000" w:sz="4" w:space="0"/>
            </w:tcBorders>
            <w:vAlign w:val="center"/>
          </w:tcPr>
          <w:p w14:paraId="142DB25D">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r>
      <w:tr w14:paraId="5703F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1265894B">
            <w:pPr>
              <w:spacing w:line="320" w:lineRule="exact"/>
              <w:jc w:val="center"/>
              <w:rPr>
                <w:rFonts w:hint="default" w:ascii="Times New Roman" w:hAnsi="Times New Roman" w:eastAsia="宋体"/>
                <w:sz w:val="24"/>
                <w:szCs w:val="24"/>
                <w:lang w:val="en-US" w:eastAsia="zh-CN"/>
              </w:rPr>
            </w:pPr>
            <w:r>
              <w:rPr>
                <w:rFonts w:hint="eastAsia"/>
                <w:sz w:val="24"/>
                <w:szCs w:val="24"/>
                <w:lang w:val="en-US" w:eastAsia="zh-CN"/>
              </w:rPr>
              <w:t>14</w:t>
            </w:r>
          </w:p>
        </w:tc>
        <w:tc>
          <w:tcPr>
            <w:tcW w:w="2866" w:type="dxa"/>
            <w:tcBorders>
              <w:top w:val="single" w:color="000000" w:sz="4" w:space="0"/>
              <w:left w:val="single" w:color="000000" w:sz="4" w:space="0"/>
              <w:bottom w:val="single" w:color="000000" w:sz="4" w:space="0"/>
              <w:right w:val="single" w:color="000000" w:sz="4" w:space="0"/>
            </w:tcBorders>
            <w:vAlign w:val="center"/>
          </w:tcPr>
          <w:p w14:paraId="6FADAA14">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化工仪表及自动化</w:t>
            </w:r>
          </w:p>
        </w:tc>
        <w:tc>
          <w:tcPr>
            <w:tcW w:w="1062" w:type="dxa"/>
            <w:tcBorders>
              <w:top w:val="single" w:color="000000" w:sz="4" w:space="0"/>
              <w:left w:val="single" w:color="000000" w:sz="4" w:space="0"/>
              <w:bottom w:val="single" w:color="000000" w:sz="4" w:space="0"/>
              <w:right w:val="single" w:color="000000" w:sz="4" w:space="0"/>
            </w:tcBorders>
            <w:vAlign w:val="center"/>
          </w:tcPr>
          <w:p w14:paraId="5D7EC386">
            <w:pPr>
              <w:keepNext w:val="0"/>
              <w:keepLines w:val="0"/>
              <w:widowControl/>
              <w:suppressLineNumbers w:val="0"/>
              <w:jc w:val="center"/>
              <w:textAlignment w:val="top"/>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vAlign w:val="center"/>
          </w:tcPr>
          <w:p w14:paraId="0215E3A0">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1684B052">
            <w:pPr>
              <w:keepNext w:val="0"/>
              <w:keepLines w:val="0"/>
              <w:widowControl/>
              <w:suppressLineNumbers w:val="0"/>
              <w:jc w:val="center"/>
              <w:textAlignment w:val="center"/>
              <w:rPr>
                <w:rFonts w:hint="default"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周玲玲</w:t>
            </w:r>
          </w:p>
        </w:tc>
        <w:tc>
          <w:tcPr>
            <w:tcW w:w="1707" w:type="dxa"/>
            <w:tcBorders>
              <w:top w:val="single" w:color="000000" w:sz="4" w:space="0"/>
              <w:left w:val="single" w:color="000000" w:sz="4" w:space="0"/>
              <w:bottom w:val="single" w:color="000000" w:sz="4" w:space="0"/>
              <w:right w:val="single" w:color="000000" w:sz="4" w:space="0"/>
            </w:tcBorders>
            <w:vAlign w:val="center"/>
          </w:tcPr>
          <w:p w14:paraId="38156DD9">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r>
      <w:tr w14:paraId="3980F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416A5250">
            <w:pPr>
              <w:spacing w:line="320" w:lineRule="exact"/>
              <w:jc w:val="center"/>
              <w:rPr>
                <w:rFonts w:hint="default" w:ascii="Times New Roman" w:hAnsi="Times New Roman" w:eastAsia="宋体"/>
                <w:sz w:val="24"/>
                <w:szCs w:val="24"/>
                <w:lang w:val="en-US" w:eastAsia="zh-CN"/>
              </w:rPr>
            </w:pPr>
            <w:r>
              <w:rPr>
                <w:rFonts w:hint="eastAsia"/>
                <w:sz w:val="24"/>
                <w:szCs w:val="24"/>
                <w:lang w:val="en-US" w:eastAsia="zh-CN"/>
              </w:rPr>
              <w:t>15</w:t>
            </w:r>
          </w:p>
        </w:tc>
        <w:tc>
          <w:tcPr>
            <w:tcW w:w="2866" w:type="dxa"/>
            <w:tcBorders>
              <w:top w:val="single" w:color="000000" w:sz="4" w:space="0"/>
              <w:left w:val="single" w:color="000000" w:sz="4" w:space="0"/>
              <w:bottom w:val="single" w:color="000000" w:sz="4" w:space="0"/>
              <w:right w:val="single" w:color="000000" w:sz="4" w:space="0"/>
            </w:tcBorders>
            <w:vAlign w:val="center"/>
          </w:tcPr>
          <w:p w14:paraId="1ED4749F">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化工生产仿真综合实训</w:t>
            </w:r>
          </w:p>
        </w:tc>
        <w:tc>
          <w:tcPr>
            <w:tcW w:w="1062" w:type="dxa"/>
            <w:tcBorders>
              <w:top w:val="single" w:color="000000" w:sz="4" w:space="0"/>
              <w:left w:val="single" w:color="000000" w:sz="4" w:space="0"/>
              <w:bottom w:val="single" w:color="000000" w:sz="4" w:space="0"/>
              <w:right w:val="single" w:color="000000" w:sz="4" w:space="0"/>
            </w:tcBorders>
            <w:vAlign w:val="center"/>
          </w:tcPr>
          <w:p w14:paraId="302864DC">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vAlign w:val="center"/>
          </w:tcPr>
          <w:p w14:paraId="532569F5">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712" w:type="dxa"/>
            <w:tcBorders>
              <w:top w:val="single" w:color="000000" w:sz="4" w:space="0"/>
              <w:left w:val="single" w:color="000000" w:sz="4" w:space="0"/>
              <w:bottom w:val="single" w:color="000000" w:sz="4" w:space="0"/>
              <w:right w:val="single" w:color="000000" w:sz="4" w:space="0"/>
            </w:tcBorders>
            <w:vAlign w:val="center"/>
          </w:tcPr>
          <w:p w14:paraId="197D698A">
            <w:pPr>
              <w:keepNext w:val="0"/>
              <w:keepLines w:val="0"/>
              <w:widowControl/>
              <w:suppressLineNumbers w:val="0"/>
              <w:jc w:val="center"/>
              <w:textAlignment w:val="center"/>
              <w:rPr>
                <w:rFonts w:hint="default"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杨桂美</w:t>
            </w:r>
          </w:p>
        </w:tc>
        <w:tc>
          <w:tcPr>
            <w:tcW w:w="1707" w:type="dxa"/>
            <w:tcBorders>
              <w:top w:val="single" w:color="000000" w:sz="4" w:space="0"/>
              <w:left w:val="single" w:color="000000" w:sz="4" w:space="0"/>
              <w:bottom w:val="single" w:color="000000" w:sz="4" w:space="0"/>
              <w:right w:val="single" w:color="000000" w:sz="4" w:space="0"/>
            </w:tcBorders>
            <w:vAlign w:val="center"/>
          </w:tcPr>
          <w:p w14:paraId="0BD3CA16">
            <w:pPr>
              <w:keepNext w:val="0"/>
              <w:keepLines w:val="0"/>
              <w:widowControl/>
              <w:suppressLineNumbers w:val="0"/>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r>
    </w:tbl>
    <w:p w14:paraId="42C3F582">
      <w:pPr>
        <w:ind w:firstLine="480" w:firstLineChars="200"/>
        <w:jc w:val="center"/>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0261F">
    <w:pPr>
      <w:pStyle w:val="7"/>
      <w:jc w:val="center"/>
    </w:pPr>
  </w:p>
  <w:p w14:paraId="0133699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1866946486"/>
    </w:sdtPr>
    <w:sdtEndPr>
      <w:rPr>
        <w:lang w:val="zh-CN"/>
      </w:rPr>
    </w:sdtEndPr>
    <w:sdtContent>
      <w:p w14:paraId="5FF6569C">
        <w:pPr>
          <w:pStyle w:val="7"/>
          <w:jc w:val="center"/>
        </w:pPr>
        <w:r>
          <w:rPr>
            <w:lang w:val="zh-CN"/>
          </w:rPr>
          <w:fldChar w:fldCharType="begin"/>
        </w:r>
        <w:r>
          <w:rPr>
            <w:lang w:val="zh-CN"/>
          </w:rPr>
          <w:instrText xml:space="preserve"> PAGE   \* MERGEFORMAT </w:instrText>
        </w:r>
        <w:r>
          <w:rPr>
            <w:lang w:val="zh-CN"/>
          </w:rPr>
          <w:fldChar w:fldCharType="separate"/>
        </w:r>
        <w:r>
          <w:rPr>
            <w:lang w:val="zh-CN"/>
          </w:rPr>
          <w:t>10</w:t>
        </w:r>
        <w:r>
          <w:rPr>
            <w:lang w:val="zh-CN"/>
          </w:rPr>
          <w:fldChar w:fldCharType="end"/>
        </w:r>
      </w:p>
    </w:sdtContent>
  </w:sdt>
  <w:p w14:paraId="08658F8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63207"/>
    <w:multiLevelType w:val="multilevel"/>
    <w:tmpl w:val="3C763207"/>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77E4330E"/>
    <w:multiLevelType w:val="singleLevel"/>
    <w:tmpl w:val="77E4330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YjE0MzY4YjYyZjQ1ZjFkZTQxN2EzMWI1ZTgzODUifQ=="/>
  </w:docVars>
  <w:rsids>
    <w:rsidRoot w:val="49ED5C8A"/>
    <w:rsid w:val="000066DE"/>
    <w:rsid w:val="00015F15"/>
    <w:rsid w:val="0002434C"/>
    <w:rsid w:val="00024CF6"/>
    <w:rsid w:val="00037D07"/>
    <w:rsid w:val="0004319C"/>
    <w:rsid w:val="000630A5"/>
    <w:rsid w:val="00064F2C"/>
    <w:rsid w:val="000741A0"/>
    <w:rsid w:val="000A2F28"/>
    <w:rsid w:val="000C4DD3"/>
    <w:rsid w:val="000D2048"/>
    <w:rsid w:val="000D7993"/>
    <w:rsid w:val="000E5D71"/>
    <w:rsid w:val="00100E9D"/>
    <w:rsid w:val="001028F8"/>
    <w:rsid w:val="00111120"/>
    <w:rsid w:val="00122A83"/>
    <w:rsid w:val="00137E31"/>
    <w:rsid w:val="0016465B"/>
    <w:rsid w:val="00170466"/>
    <w:rsid w:val="001E18C7"/>
    <w:rsid w:val="001F0969"/>
    <w:rsid w:val="001F5124"/>
    <w:rsid w:val="00204806"/>
    <w:rsid w:val="00220563"/>
    <w:rsid w:val="002277E3"/>
    <w:rsid w:val="002347F3"/>
    <w:rsid w:val="00261B6F"/>
    <w:rsid w:val="00275A73"/>
    <w:rsid w:val="002A1B59"/>
    <w:rsid w:val="002A4770"/>
    <w:rsid w:val="002C0D76"/>
    <w:rsid w:val="002D4229"/>
    <w:rsid w:val="002D7786"/>
    <w:rsid w:val="002E197B"/>
    <w:rsid w:val="002F02B0"/>
    <w:rsid w:val="00302CF9"/>
    <w:rsid w:val="00304408"/>
    <w:rsid w:val="00310B63"/>
    <w:rsid w:val="00311F76"/>
    <w:rsid w:val="0031755E"/>
    <w:rsid w:val="00333188"/>
    <w:rsid w:val="00376829"/>
    <w:rsid w:val="003831C3"/>
    <w:rsid w:val="00393A4E"/>
    <w:rsid w:val="003D2B92"/>
    <w:rsid w:val="003E7412"/>
    <w:rsid w:val="003F3C8D"/>
    <w:rsid w:val="003F446D"/>
    <w:rsid w:val="00421847"/>
    <w:rsid w:val="00434D72"/>
    <w:rsid w:val="00436A3B"/>
    <w:rsid w:val="00446ECC"/>
    <w:rsid w:val="00447869"/>
    <w:rsid w:val="00465B37"/>
    <w:rsid w:val="00465F04"/>
    <w:rsid w:val="00470FB0"/>
    <w:rsid w:val="00476E00"/>
    <w:rsid w:val="00487B51"/>
    <w:rsid w:val="004A54AC"/>
    <w:rsid w:val="004B31A3"/>
    <w:rsid w:val="004B6280"/>
    <w:rsid w:val="005100D7"/>
    <w:rsid w:val="0052511C"/>
    <w:rsid w:val="005649DB"/>
    <w:rsid w:val="0057743C"/>
    <w:rsid w:val="00583D53"/>
    <w:rsid w:val="0058628B"/>
    <w:rsid w:val="00586432"/>
    <w:rsid w:val="00594D0C"/>
    <w:rsid w:val="005A11A7"/>
    <w:rsid w:val="005D18FC"/>
    <w:rsid w:val="005D1F05"/>
    <w:rsid w:val="005D2BDE"/>
    <w:rsid w:val="005E4A19"/>
    <w:rsid w:val="0060223E"/>
    <w:rsid w:val="00684486"/>
    <w:rsid w:val="006956F0"/>
    <w:rsid w:val="006A6B07"/>
    <w:rsid w:val="006B344E"/>
    <w:rsid w:val="006C0605"/>
    <w:rsid w:val="006E2201"/>
    <w:rsid w:val="006E7B8B"/>
    <w:rsid w:val="00703F70"/>
    <w:rsid w:val="00720F6C"/>
    <w:rsid w:val="00723C70"/>
    <w:rsid w:val="00726B8D"/>
    <w:rsid w:val="00734925"/>
    <w:rsid w:val="00741A81"/>
    <w:rsid w:val="00774374"/>
    <w:rsid w:val="00777A02"/>
    <w:rsid w:val="00780AE9"/>
    <w:rsid w:val="00786A60"/>
    <w:rsid w:val="00792299"/>
    <w:rsid w:val="007A0D80"/>
    <w:rsid w:val="007C2871"/>
    <w:rsid w:val="007C2CD8"/>
    <w:rsid w:val="00811DE8"/>
    <w:rsid w:val="00824D86"/>
    <w:rsid w:val="00832B3E"/>
    <w:rsid w:val="00834186"/>
    <w:rsid w:val="00842B4D"/>
    <w:rsid w:val="00862148"/>
    <w:rsid w:val="00880CAB"/>
    <w:rsid w:val="00883EB1"/>
    <w:rsid w:val="00884882"/>
    <w:rsid w:val="008A3704"/>
    <w:rsid w:val="008A572C"/>
    <w:rsid w:val="00900A59"/>
    <w:rsid w:val="00926587"/>
    <w:rsid w:val="00954A67"/>
    <w:rsid w:val="009619A8"/>
    <w:rsid w:val="009744BB"/>
    <w:rsid w:val="00981228"/>
    <w:rsid w:val="009A21E4"/>
    <w:rsid w:val="009D61BB"/>
    <w:rsid w:val="009F362B"/>
    <w:rsid w:val="009F5270"/>
    <w:rsid w:val="00A2335C"/>
    <w:rsid w:val="00A37427"/>
    <w:rsid w:val="00A62102"/>
    <w:rsid w:val="00A65966"/>
    <w:rsid w:val="00A758A5"/>
    <w:rsid w:val="00A94D90"/>
    <w:rsid w:val="00A95BDD"/>
    <w:rsid w:val="00AA6659"/>
    <w:rsid w:val="00AC2CBC"/>
    <w:rsid w:val="00AC4FE1"/>
    <w:rsid w:val="00AF31AC"/>
    <w:rsid w:val="00B0554E"/>
    <w:rsid w:val="00B055F8"/>
    <w:rsid w:val="00B257A1"/>
    <w:rsid w:val="00B304E8"/>
    <w:rsid w:val="00B71527"/>
    <w:rsid w:val="00B72B7B"/>
    <w:rsid w:val="00B74700"/>
    <w:rsid w:val="00B74892"/>
    <w:rsid w:val="00B92C0B"/>
    <w:rsid w:val="00BA2B10"/>
    <w:rsid w:val="00BB2986"/>
    <w:rsid w:val="00BF6C8E"/>
    <w:rsid w:val="00C07A4C"/>
    <w:rsid w:val="00C20EA4"/>
    <w:rsid w:val="00C43DB7"/>
    <w:rsid w:val="00C52487"/>
    <w:rsid w:val="00C60D0C"/>
    <w:rsid w:val="00C72283"/>
    <w:rsid w:val="00C92E19"/>
    <w:rsid w:val="00CA20F9"/>
    <w:rsid w:val="00CA54E1"/>
    <w:rsid w:val="00CB0175"/>
    <w:rsid w:val="00CB6AD6"/>
    <w:rsid w:val="00CC2E43"/>
    <w:rsid w:val="00CE23B8"/>
    <w:rsid w:val="00CE4AAD"/>
    <w:rsid w:val="00CF15FC"/>
    <w:rsid w:val="00D0291D"/>
    <w:rsid w:val="00D11874"/>
    <w:rsid w:val="00D17431"/>
    <w:rsid w:val="00D572D2"/>
    <w:rsid w:val="00D737F2"/>
    <w:rsid w:val="00D83912"/>
    <w:rsid w:val="00D84F81"/>
    <w:rsid w:val="00D858F6"/>
    <w:rsid w:val="00D9183A"/>
    <w:rsid w:val="00DA226B"/>
    <w:rsid w:val="00DB42B7"/>
    <w:rsid w:val="00DC3228"/>
    <w:rsid w:val="00DE3AFD"/>
    <w:rsid w:val="00DE7A0A"/>
    <w:rsid w:val="00DF50FE"/>
    <w:rsid w:val="00E01CBA"/>
    <w:rsid w:val="00E03159"/>
    <w:rsid w:val="00E1419C"/>
    <w:rsid w:val="00E3402D"/>
    <w:rsid w:val="00E52204"/>
    <w:rsid w:val="00E52CF6"/>
    <w:rsid w:val="00E539AA"/>
    <w:rsid w:val="00EB17F3"/>
    <w:rsid w:val="00F05BC6"/>
    <w:rsid w:val="00F067A9"/>
    <w:rsid w:val="00F235F2"/>
    <w:rsid w:val="00F2756E"/>
    <w:rsid w:val="00F54EB1"/>
    <w:rsid w:val="00FB4197"/>
    <w:rsid w:val="00FB707D"/>
    <w:rsid w:val="00FE7910"/>
    <w:rsid w:val="01541CFC"/>
    <w:rsid w:val="03A26EFC"/>
    <w:rsid w:val="03A964DC"/>
    <w:rsid w:val="03AF1619"/>
    <w:rsid w:val="03B306FB"/>
    <w:rsid w:val="048B24B4"/>
    <w:rsid w:val="052B7BFE"/>
    <w:rsid w:val="05833A39"/>
    <w:rsid w:val="059B00A7"/>
    <w:rsid w:val="06DE0538"/>
    <w:rsid w:val="07BD1B4A"/>
    <w:rsid w:val="08183C31"/>
    <w:rsid w:val="08421F33"/>
    <w:rsid w:val="084E1932"/>
    <w:rsid w:val="08966904"/>
    <w:rsid w:val="089F7EAE"/>
    <w:rsid w:val="0AC37758"/>
    <w:rsid w:val="0B9C06D5"/>
    <w:rsid w:val="0C8D4957"/>
    <w:rsid w:val="0D0B3D64"/>
    <w:rsid w:val="0D75673E"/>
    <w:rsid w:val="0DAF1418"/>
    <w:rsid w:val="0DC77D61"/>
    <w:rsid w:val="0E32654D"/>
    <w:rsid w:val="0E6C1DC6"/>
    <w:rsid w:val="0EED13A2"/>
    <w:rsid w:val="0F032819"/>
    <w:rsid w:val="0FFB5ED9"/>
    <w:rsid w:val="10173DB6"/>
    <w:rsid w:val="10A54D0F"/>
    <w:rsid w:val="10B93847"/>
    <w:rsid w:val="12534929"/>
    <w:rsid w:val="12535865"/>
    <w:rsid w:val="126E269F"/>
    <w:rsid w:val="134261B6"/>
    <w:rsid w:val="13A72B40"/>
    <w:rsid w:val="13CF6EF6"/>
    <w:rsid w:val="14B72262"/>
    <w:rsid w:val="14C8078D"/>
    <w:rsid w:val="14DD0D1E"/>
    <w:rsid w:val="15B91E83"/>
    <w:rsid w:val="15E67FA3"/>
    <w:rsid w:val="16160F2A"/>
    <w:rsid w:val="16262B29"/>
    <w:rsid w:val="16535819"/>
    <w:rsid w:val="17EC02EE"/>
    <w:rsid w:val="182A3B37"/>
    <w:rsid w:val="18873472"/>
    <w:rsid w:val="18A46014"/>
    <w:rsid w:val="19740C74"/>
    <w:rsid w:val="19B67AE3"/>
    <w:rsid w:val="19CC03D7"/>
    <w:rsid w:val="19EF2530"/>
    <w:rsid w:val="1AF73531"/>
    <w:rsid w:val="1B293607"/>
    <w:rsid w:val="1B8B6070"/>
    <w:rsid w:val="1C6B037B"/>
    <w:rsid w:val="1CCF159F"/>
    <w:rsid w:val="1CE67A02"/>
    <w:rsid w:val="1CED7D57"/>
    <w:rsid w:val="1D1150B4"/>
    <w:rsid w:val="1DC0365A"/>
    <w:rsid w:val="1EB074CD"/>
    <w:rsid w:val="1F9961B3"/>
    <w:rsid w:val="20C50357"/>
    <w:rsid w:val="225418B2"/>
    <w:rsid w:val="237532BD"/>
    <w:rsid w:val="24712308"/>
    <w:rsid w:val="24967F5F"/>
    <w:rsid w:val="25401FA2"/>
    <w:rsid w:val="2558727E"/>
    <w:rsid w:val="261310D6"/>
    <w:rsid w:val="26134A19"/>
    <w:rsid w:val="273870AC"/>
    <w:rsid w:val="280143E7"/>
    <w:rsid w:val="28177609"/>
    <w:rsid w:val="28336485"/>
    <w:rsid w:val="2A1C39E5"/>
    <w:rsid w:val="2AE05CC6"/>
    <w:rsid w:val="2C923702"/>
    <w:rsid w:val="2CDE3F44"/>
    <w:rsid w:val="2D344154"/>
    <w:rsid w:val="2D736C6D"/>
    <w:rsid w:val="2DBB0A37"/>
    <w:rsid w:val="2EA82CDC"/>
    <w:rsid w:val="2EB060C2"/>
    <w:rsid w:val="2FFE2479"/>
    <w:rsid w:val="300565C7"/>
    <w:rsid w:val="304614C0"/>
    <w:rsid w:val="30676C54"/>
    <w:rsid w:val="308E5F8F"/>
    <w:rsid w:val="314F1BC2"/>
    <w:rsid w:val="319E66A5"/>
    <w:rsid w:val="31C83722"/>
    <w:rsid w:val="31CA1470"/>
    <w:rsid w:val="322C1F5F"/>
    <w:rsid w:val="32323DA2"/>
    <w:rsid w:val="32533F95"/>
    <w:rsid w:val="346959F8"/>
    <w:rsid w:val="3489363D"/>
    <w:rsid w:val="356E638F"/>
    <w:rsid w:val="35B14546"/>
    <w:rsid w:val="36062298"/>
    <w:rsid w:val="3772270E"/>
    <w:rsid w:val="37A57782"/>
    <w:rsid w:val="37E666B0"/>
    <w:rsid w:val="37F65C30"/>
    <w:rsid w:val="37FB1600"/>
    <w:rsid w:val="381A45AC"/>
    <w:rsid w:val="382078CD"/>
    <w:rsid w:val="388736CF"/>
    <w:rsid w:val="39066723"/>
    <w:rsid w:val="397B6EE4"/>
    <w:rsid w:val="399F551B"/>
    <w:rsid w:val="3A731DCA"/>
    <w:rsid w:val="3AA66368"/>
    <w:rsid w:val="3AC73807"/>
    <w:rsid w:val="3BF84C04"/>
    <w:rsid w:val="3CA52B0C"/>
    <w:rsid w:val="3CAA4F4D"/>
    <w:rsid w:val="3D5D07D0"/>
    <w:rsid w:val="3D9B618F"/>
    <w:rsid w:val="3E423339"/>
    <w:rsid w:val="3ED74FA5"/>
    <w:rsid w:val="3F6C1B91"/>
    <w:rsid w:val="3FE852C1"/>
    <w:rsid w:val="3FF934C6"/>
    <w:rsid w:val="40780E9A"/>
    <w:rsid w:val="409842FD"/>
    <w:rsid w:val="416D6649"/>
    <w:rsid w:val="424E654E"/>
    <w:rsid w:val="42CD48B0"/>
    <w:rsid w:val="42E02E70"/>
    <w:rsid w:val="43BA51F0"/>
    <w:rsid w:val="43F16B09"/>
    <w:rsid w:val="4473010B"/>
    <w:rsid w:val="450B66B9"/>
    <w:rsid w:val="452A22D2"/>
    <w:rsid w:val="453018B3"/>
    <w:rsid w:val="4609638B"/>
    <w:rsid w:val="46250C64"/>
    <w:rsid w:val="46C753D5"/>
    <w:rsid w:val="47CB2B77"/>
    <w:rsid w:val="48783354"/>
    <w:rsid w:val="48B76008"/>
    <w:rsid w:val="48EC789E"/>
    <w:rsid w:val="495B6A3B"/>
    <w:rsid w:val="49B7342A"/>
    <w:rsid w:val="49ED5C8A"/>
    <w:rsid w:val="49ED7DE9"/>
    <w:rsid w:val="49FD4467"/>
    <w:rsid w:val="4A1A5FD3"/>
    <w:rsid w:val="4AEA6060"/>
    <w:rsid w:val="4B5A0991"/>
    <w:rsid w:val="4DFF7144"/>
    <w:rsid w:val="4F3D70A6"/>
    <w:rsid w:val="4F482730"/>
    <w:rsid w:val="507B3717"/>
    <w:rsid w:val="5165555D"/>
    <w:rsid w:val="516A5262"/>
    <w:rsid w:val="51F6353C"/>
    <w:rsid w:val="52E4439F"/>
    <w:rsid w:val="53004672"/>
    <w:rsid w:val="53062166"/>
    <w:rsid w:val="542C1F36"/>
    <w:rsid w:val="54620815"/>
    <w:rsid w:val="549D6033"/>
    <w:rsid w:val="54BD4BF9"/>
    <w:rsid w:val="55102B67"/>
    <w:rsid w:val="55752584"/>
    <w:rsid w:val="563E29F7"/>
    <w:rsid w:val="56757125"/>
    <w:rsid w:val="569F2ED8"/>
    <w:rsid w:val="570C3CB2"/>
    <w:rsid w:val="57FF1D54"/>
    <w:rsid w:val="585A65D3"/>
    <w:rsid w:val="59A559E4"/>
    <w:rsid w:val="5B44356A"/>
    <w:rsid w:val="5B6038DC"/>
    <w:rsid w:val="5B632CBF"/>
    <w:rsid w:val="5B6A7475"/>
    <w:rsid w:val="5BB46166"/>
    <w:rsid w:val="5C5D2B35"/>
    <w:rsid w:val="5D987A9B"/>
    <w:rsid w:val="5DAF40A2"/>
    <w:rsid w:val="5DB46A0A"/>
    <w:rsid w:val="5E7F747C"/>
    <w:rsid w:val="5EC65064"/>
    <w:rsid w:val="5EEC63F2"/>
    <w:rsid w:val="5F87196C"/>
    <w:rsid w:val="608B0D64"/>
    <w:rsid w:val="60B560B8"/>
    <w:rsid w:val="60FB2438"/>
    <w:rsid w:val="61440596"/>
    <w:rsid w:val="615D7FDB"/>
    <w:rsid w:val="61734FB1"/>
    <w:rsid w:val="61B74748"/>
    <w:rsid w:val="61C519D4"/>
    <w:rsid w:val="62127F1E"/>
    <w:rsid w:val="62555CB0"/>
    <w:rsid w:val="62E276C2"/>
    <w:rsid w:val="634B7B8C"/>
    <w:rsid w:val="63601B76"/>
    <w:rsid w:val="63C94F54"/>
    <w:rsid w:val="64587C66"/>
    <w:rsid w:val="64F14763"/>
    <w:rsid w:val="657622B4"/>
    <w:rsid w:val="6598132B"/>
    <w:rsid w:val="662E4DD6"/>
    <w:rsid w:val="66DE5BB3"/>
    <w:rsid w:val="67687D74"/>
    <w:rsid w:val="686064FF"/>
    <w:rsid w:val="686B5B53"/>
    <w:rsid w:val="696848C8"/>
    <w:rsid w:val="69FC4283"/>
    <w:rsid w:val="6B321631"/>
    <w:rsid w:val="6B733D91"/>
    <w:rsid w:val="6B9B71D6"/>
    <w:rsid w:val="6BC26511"/>
    <w:rsid w:val="6BC869AE"/>
    <w:rsid w:val="6BF608B1"/>
    <w:rsid w:val="6C0E5BFA"/>
    <w:rsid w:val="6CBF0CA2"/>
    <w:rsid w:val="6CD01102"/>
    <w:rsid w:val="6D0472C2"/>
    <w:rsid w:val="6D535020"/>
    <w:rsid w:val="6E2F6935"/>
    <w:rsid w:val="6E7066F8"/>
    <w:rsid w:val="6EC66E4A"/>
    <w:rsid w:val="6ECB392F"/>
    <w:rsid w:val="6ECE6912"/>
    <w:rsid w:val="6EE447C7"/>
    <w:rsid w:val="6F586865"/>
    <w:rsid w:val="6F7B6964"/>
    <w:rsid w:val="6FD437AA"/>
    <w:rsid w:val="7096621E"/>
    <w:rsid w:val="70D61F64"/>
    <w:rsid w:val="712842B7"/>
    <w:rsid w:val="7163209F"/>
    <w:rsid w:val="71866233"/>
    <w:rsid w:val="71F87D00"/>
    <w:rsid w:val="729C5709"/>
    <w:rsid w:val="72CF3F3B"/>
    <w:rsid w:val="73C73983"/>
    <w:rsid w:val="73F932DF"/>
    <w:rsid w:val="74862CAF"/>
    <w:rsid w:val="75A31161"/>
    <w:rsid w:val="762304F4"/>
    <w:rsid w:val="766D422C"/>
    <w:rsid w:val="767174B1"/>
    <w:rsid w:val="76F116F0"/>
    <w:rsid w:val="77770AF7"/>
    <w:rsid w:val="77894387"/>
    <w:rsid w:val="783E1B22"/>
    <w:rsid w:val="78681D5F"/>
    <w:rsid w:val="78FE2B52"/>
    <w:rsid w:val="791D56CF"/>
    <w:rsid w:val="79AE486D"/>
    <w:rsid w:val="7AA70586"/>
    <w:rsid w:val="7ABF7B82"/>
    <w:rsid w:val="7B2A1BC6"/>
    <w:rsid w:val="7BD858DD"/>
    <w:rsid w:val="7BEE3352"/>
    <w:rsid w:val="7C3B7801"/>
    <w:rsid w:val="7C3D7757"/>
    <w:rsid w:val="7E465603"/>
    <w:rsid w:val="7E795155"/>
    <w:rsid w:val="7E9B19FB"/>
    <w:rsid w:val="7F271055"/>
    <w:rsid w:val="7F8244DD"/>
    <w:rsid w:val="7F9B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Balloon Text"/>
    <w:basedOn w:val="1"/>
    <w:link w:val="26"/>
    <w:semiHidden/>
    <w:unhideWhenUsed/>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FollowedHyperlink"/>
    <w:basedOn w:val="13"/>
    <w:qFormat/>
    <w:uiPriority w:val="0"/>
    <w:rPr>
      <w:rFonts w:hint="eastAsia" w:ascii="宋体" w:hAnsi="宋体" w:eastAsia="宋体" w:cs="宋体"/>
      <w:color w:val="333333"/>
      <w:u w:val="none"/>
    </w:rPr>
  </w:style>
  <w:style w:type="character" w:styleId="15">
    <w:name w:val="HTML Acronym"/>
    <w:basedOn w:val="13"/>
    <w:qFormat/>
    <w:uiPriority w:val="0"/>
  </w:style>
  <w:style w:type="character" w:styleId="16">
    <w:name w:val="Hyperlink"/>
    <w:basedOn w:val="13"/>
    <w:qFormat/>
    <w:uiPriority w:val="99"/>
    <w:rPr>
      <w:rFonts w:hint="eastAsia" w:ascii="宋体" w:hAnsi="宋体" w:eastAsia="宋体" w:cs="宋体"/>
      <w:color w:val="333333"/>
      <w:u w:val="none"/>
    </w:rPr>
  </w:style>
  <w:style w:type="character" w:customStyle="1" w:styleId="17">
    <w:name w:val="gwds_nopic"/>
    <w:basedOn w:val="13"/>
    <w:qFormat/>
    <w:uiPriority w:val="0"/>
  </w:style>
  <w:style w:type="character" w:customStyle="1" w:styleId="18">
    <w:name w:val="gwds_nopic1"/>
    <w:basedOn w:val="13"/>
    <w:qFormat/>
    <w:uiPriority w:val="0"/>
  </w:style>
  <w:style w:type="character" w:customStyle="1" w:styleId="19">
    <w:name w:val="font"/>
    <w:basedOn w:val="13"/>
    <w:qFormat/>
    <w:uiPriority w:val="0"/>
  </w:style>
  <w:style w:type="character" w:customStyle="1" w:styleId="20">
    <w:name w:val="gwds_nopic2"/>
    <w:basedOn w:val="13"/>
    <w:qFormat/>
    <w:uiPriority w:val="0"/>
  </w:style>
  <w:style w:type="character" w:customStyle="1" w:styleId="21">
    <w:name w:val="页眉 字符"/>
    <w:basedOn w:val="13"/>
    <w:link w:val="8"/>
    <w:qFormat/>
    <w:uiPriority w:val="0"/>
    <w:rPr>
      <w:kern w:val="2"/>
      <w:sz w:val="18"/>
      <w:szCs w:val="18"/>
    </w:rPr>
  </w:style>
  <w:style w:type="character" w:customStyle="1" w:styleId="22">
    <w:name w:val="页脚 字符"/>
    <w:basedOn w:val="13"/>
    <w:link w:val="7"/>
    <w:qFormat/>
    <w:uiPriority w:val="99"/>
    <w:rPr>
      <w:kern w:val="2"/>
      <w:sz w:val="18"/>
      <w:szCs w:val="18"/>
    </w:rPr>
  </w:style>
  <w:style w:type="character" w:customStyle="1" w:styleId="23">
    <w:name w:val="标题 1 字符"/>
    <w:basedOn w:val="13"/>
    <w:link w:val="2"/>
    <w:qFormat/>
    <w:uiPriority w:val="0"/>
    <w:rPr>
      <w:b/>
      <w:bCs/>
      <w:kern w:val="44"/>
      <w:sz w:val="44"/>
      <w:szCs w:val="44"/>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5">
    <w:name w:val="Char Char Char Char"/>
    <w:basedOn w:val="1"/>
    <w:qFormat/>
    <w:uiPriority w:val="0"/>
    <w:pPr>
      <w:spacing w:line="300" w:lineRule="auto"/>
    </w:pPr>
  </w:style>
  <w:style w:type="character" w:customStyle="1" w:styleId="26">
    <w:name w:val="批注框文本 字符"/>
    <w:basedOn w:val="13"/>
    <w:link w:val="6"/>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Lenovo</Company>
  <Pages>12</Pages>
  <Words>5467</Words>
  <Characters>5581</Characters>
  <Lines>59</Lines>
  <Paragraphs>16</Paragraphs>
  <TotalTime>9</TotalTime>
  <ScaleCrop>false</ScaleCrop>
  <LinksUpToDate>false</LinksUpToDate>
  <CharactersWithSpaces>5652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2018-09-10T07:22:00Z</dcterms:created>
  <dc:creator>Administrator</dc:creator>
  <cp:lastModifiedBy>王荣华</cp:lastModifiedBy>
  <cp:lastPrinted>2024-12-24T01:05:00Z</cp:lastPrinted>
  <dcterms:modified xsi:type="dcterms:W3CDTF">2024-12-25T09:00:27Z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E0BFCBE260B84D5B8673DD6A65BC567F</vt:lpwstr>
  </property>
  <property fmtid="{D5CDD505-2E9C-101B-9397-08002B2CF9AE}" pid="4" name="KSOTemplateDocerSaveRecord">
    <vt:lpwstr>eyJoZGlkIjoiNGVjODFjMzQwMjcwM2Q3MjQ0ZTcyYTczMWJlNzI1OWUiLCJ1c2VySWQiOiIxMTczMjA2MTQzIn0=</vt:lpwstr>
  </property>
</Properties>
</file>