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A2F01" w14:textId="77777777" w:rsidR="00F01A39" w:rsidRDefault="00F01A39" w:rsidP="00B11C73">
      <w:pPr>
        <w:widowControl/>
        <w:shd w:val="clear" w:color="auto" w:fill="FFFFFF"/>
        <w:spacing w:line="520" w:lineRule="atLeast"/>
        <w:jc w:val="center"/>
        <w:rPr>
          <w:rFonts w:ascii="宋体" w:eastAsia="宋体" w:hAnsi="宋体" w:cs="宋体"/>
          <w:b/>
          <w:bCs/>
          <w:color w:val="2B2B2B"/>
          <w:spacing w:val="-23"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2B2B2B"/>
          <w:spacing w:val="-23"/>
          <w:kern w:val="0"/>
          <w:sz w:val="36"/>
          <w:szCs w:val="36"/>
        </w:rPr>
        <w:t>文法与教育学院</w:t>
      </w:r>
    </w:p>
    <w:p w14:paraId="2806F8A7" w14:textId="3DD3D387" w:rsidR="00332FE0" w:rsidRPr="00E37D40" w:rsidRDefault="00332FE0" w:rsidP="00B11C73">
      <w:pPr>
        <w:widowControl/>
        <w:shd w:val="clear" w:color="auto" w:fill="FFFFFF"/>
        <w:spacing w:line="520" w:lineRule="atLeast"/>
        <w:jc w:val="center"/>
        <w:rPr>
          <w:rFonts w:ascii="宋体" w:eastAsia="宋体" w:hAnsi="宋体" w:cs="宋体"/>
          <w:b/>
          <w:bCs/>
          <w:color w:val="2B2B2B"/>
          <w:spacing w:val="-23"/>
          <w:kern w:val="0"/>
          <w:sz w:val="36"/>
          <w:szCs w:val="36"/>
        </w:rPr>
      </w:pPr>
      <w:r w:rsidRPr="00E37D40">
        <w:rPr>
          <w:rFonts w:ascii="宋体" w:eastAsia="宋体" w:hAnsi="宋体" w:cs="宋体" w:hint="eastAsia"/>
          <w:b/>
          <w:bCs/>
          <w:color w:val="2B2B2B"/>
          <w:spacing w:val="-23"/>
          <w:kern w:val="0"/>
          <w:sz w:val="36"/>
          <w:szCs w:val="36"/>
        </w:rPr>
        <w:t>2</w:t>
      </w:r>
      <w:r w:rsidRPr="00E37D40">
        <w:rPr>
          <w:rFonts w:ascii="宋体" w:eastAsia="宋体" w:hAnsi="宋体" w:cs="宋体"/>
          <w:b/>
          <w:bCs/>
          <w:color w:val="2B2B2B"/>
          <w:spacing w:val="-23"/>
          <w:kern w:val="0"/>
          <w:sz w:val="36"/>
          <w:szCs w:val="36"/>
        </w:rPr>
        <w:t>021</w:t>
      </w:r>
      <w:r w:rsidRPr="00E37D40">
        <w:rPr>
          <w:rFonts w:ascii="宋体" w:eastAsia="宋体" w:hAnsi="宋体" w:cs="宋体" w:hint="eastAsia"/>
          <w:b/>
          <w:bCs/>
          <w:color w:val="2B2B2B"/>
          <w:spacing w:val="-23"/>
          <w:kern w:val="0"/>
          <w:sz w:val="36"/>
          <w:szCs w:val="36"/>
        </w:rPr>
        <w:t>年</w:t>
      </w:r>
      <w:r w:rsidR="005E198E">
        <w:rPr>
          <w:rFonts w:ascii="宋体" w:eastAsia="宋体" w:hAnsi="宋体" w:cs="宋体" w:hint="eastAsia"/>
          <w:b/>
          <w:bCs/>
          <w:color w:val="2B2B2B"/>
          <w:spacing w:val="-23"/>
          <w:kern w:val="0"/>
          <w:sz w:val="36"/>
          <w:szCs w:val="36"/>
        </w:rPr>
        <w:t>秋</w:t>
      </w:r>
      <w:r w:rsidRPr="00E37D40">
        <w:rPr>
          <w:rFonts w:ascii="宋体" w:eastAsia="宋体" w:hAnsi="宋体" w:cs="宋体" w:hint="eastAsia"/>
          <w:b/>
          <w:bCs/>
          <w:color w:val="2B2B2B"/>
          <w:spacing w:val="-23"/>
          <w:kern w:val="0"/>
          <w:sz w:val="36"/>
          <w:szCs w:val="36"/>
        </w:rPr>
        <w:t>季学期</w:t>
      </w:r>
      <w:r w:rsidR="00D730B5">
        <w:rPr>
          <w:rFonts w:ascii="宋体" w:eastAsia="宋体" w:hAnsi="宋体" w:cs="宋体" w:hint="eastAsia"/>
          <w:b/>
          <w:bCs/>
          <w:color w:val="2B2B2B"/>
          <w:spacing w:val="-23"/>
          <w:kern w:val="0"/>
          <w:sz w:val="36"/>
          <w:szCs w:val="36"/>
        </w:rPr>
        <w:t>毕业</w:t>
      </w:r>
      <w:r w:rsidRPr="00E37D40">
        <w:rPr>
          <w:rFonts w:ascii="宋体" w:eastAsia="宋体" w:hAnsi="宋体" w:cs="宋体" w:hint="eastAsia"/>
          <w:b/>
          <w:bCs/>
          <w:color w:val="2B2B2B"/>
          <w:spacing w:val="-23"/>
          <w:kern w:val="0"/>
          <w:sz w:val="36"/>
          <w:szCs w:val="36"/>
        </w:rPr>
        <w:t>论文指导、答辩工作纪律要求</w:t>
      </w:r>
    </w:p>
    <w:p w14:paraId="2E9FC856" w14:textId="77777777" w:rsidR="00332FE0" w:rsidRPr="00F01A39" w:rsidRDefault="00332FE0" w:rsidP="00B11C73">
      <w:pPr>
        <w:widowControl/>
        <w:shd w:val="clear" w:color="auto" w:fill="FFFFFF"/>
        <w:spacing w:line="520" w:lineRule="atLeast"/>
        <w:jc w:val="left"/>
        <w:rPr>
          <w:rFonts w:ascii="宋体" w:eastAsia="宋体" w:hAnsi="宋体" w:cs="宋体"/>
          <w:color w:val="2B2B2B"/>
          <w:spacing w:val="-23"/>
          <w:kern w:val="0"/>
          <w:sz w:val="28"/>
          <w:szCs w:val="28"/>
        </w:rPr>
      </w:pPr>
    </w:p>
    <w:p w14:paraId="7CA78F86" w14:textId="3789693B" w:rsidR="00332FE0" w:rsidRPr="00F01A39" w:rsidRDefault="00D730B5" w:rsidP="00F01A39">
      <w:pPr>
        <w:widowControl/>
        <w:shd w:val="clear" w:color="auto" w:fill="FFFFFF"/>
        <w:spacing w:line="520" w:lineRule="atLeast"/>
        <w:ind w:leftChars="-202" w:left="-424" w:rightChars="-162" w:right="-340" w:firstLine="548"/>
        <w:jc w:val="left"/>
        <w:rPr>
          <w:rFonts w:ascii="宋体" w:eastAsia="宋体" w:hAnsi="宋体" w:cs="宋体"/>
          <w:color w:val="4A4A4A"/>
          <w:kern w:val="0"/>
          <w:sz w:val="28"/>
          <w:szCs w:val="28"/>
        </w:rPr>
      </w:pPr>
      <w:r w:rsidRPr="00D730B5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学生毕业论文质量是</w:t>
      </w:r>
      <w:r w:rsidRPr="00D730B5">
        <w:rPr>
          <w:rFonts w:ascii="宋体" w:eastAsia="宋体" w:hAnsi="宋体" w:cs="宋体"/>
          <w:color w:val="2B2B2B"/>
          <w:kern w:val="0"/>
          <w:sz w:val="28"/>
          <w:szCs w:val="28"/>
        </w:rPr>
        <w:t>评价学校教学水平质量高低的一个重要标志,</w:t>
      </w:r>
      <w:r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毕业</w:t>
      </w:r>
      <w:r w:rsidR="00332FE0"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论文指导、答辩工作是学生</w:t>
      </w:r>
      <w:r w:rsidR="00E37D40"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在读</w:t>
      </w:r>
      <w:r w:rsidR="00332FE0"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学习期间的最后一个</w:t>
      </w:r>
      <w:r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重要的实践</w:t>
      </w:r>
      <w:r w:rsidR="00332FE0"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教学环节。为进一步</w:t>
      </w:r>
      <w:r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提高</w:t>
      </w:r>
      <w:r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人才培养质量</w:t>
      </w:r>
      <w:r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，</w:t>
      </w:r>
      <w:r w:rsidR="00332FE0"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严肃</w:t>
      </w:r>
      <w:r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毕业</w:t>
      </w:r>
      <w:r w:rsidR="00332FE0"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论文指导、答辩工作纪律，保证</w:t>
      </w:r>
      <w:r w:rsidR="00F651E7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各项</w:t>
      </w:r>
      <w:r w:rsidR="00332FE0"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工作顺利进行，特对有关事项通知如下：</w:t>
      </w:r>
    </w:p>
    <w:p w14:paraId="4339FAD8" w14:textId="28AD34AB" w:rsidR="00332FE0" w:rsidRPr="00F01A39" w:rsidRDefault="00332FE0" w:rsidP="00F01A39">
      <w:pPr>
        <w:widowControl/>
        <w:shd w:val="clear" w:color="auto" w:fill="FFFFFF"/>
        <w:spacing w:line="520" w:lineRule="atLeast"/>
        <w:ind w:leftChars="-202" w:left="-424" w:rightChars="-162" w:right="-340" w:firstLine="548"/>
        <w:jc w:val="left"/>
        <w:rPr>
          <w:rFonts w:ascii="宋体" w:eastAsia="宋体" w:hAnsi="宋体" w:cs="宋体"/>
          <w:b/>
          <w:bCs/>
          <w:color w:val="4A4A4A"/>
          <w:kern w:val="0"/>
          <w:sz w:val="28"/>
          <w:szCs w:val="28"/>
        </w:rPr>
      </w:pPr>
      <w:r w:rsidRPr="00F01A39">
        <w:rPr>
          <w:rFonts w:ascii="宋体" w:eastAsia="宋体" w:hAnsi="宋体" w:cs="宋体" w:hint="eastAsia"/>
          <w:b/>
          <w:bCs/>
          <w:color w:val="2B2B2B"/>
          <w:kern w:val="0"/>
          <w:sz w:val="28"/>
          <w:szCs w:val="28"/>
        </w:rPr>
        <w:t>一、充分认识论文</w:t>
      </w:r>
      <w:r w:rsidR="007F399D">
        <w:rPr>
          <w:rFonts w:ascii="宋体" w:eastAsia="宋体" w:hAnsi="宋体" w:cs="宋体" w:hint="eastAsia"/>
          <w:b/>
          <w:bCs/>
          <w:color w:val="2B2B2B"/>
          <w:kern w:val="0"/>
          <w:sz w:val="28"/>
          <w:szCs w:val="28"/>
        </w:rPr>
        <w:t>指导、</w:t>
      </w:r>
      <w:r w:rsidRPr="00F01A39">
        <w:rPr>
          <w:rFonts w:ascii="宋体" w:eastAsia="宋体" w:hAnsi="宋体" w:cs="宋体" w:hint="eastAsia"/>
          <w:b/>
          <w:bCs/>
          <w:color w:val="2B2B2B"/>
          <w:kern w:val="0"/>
          <w:sz w:val="28"/>
          <w:szCs w:val="28"/>
        </w:rPr>
        <w:t>答辩工作的重要性和严肃性</w:t>
      </w:r>
    </w:p>
    <w:p w14:paraId="2259115A" w14:textId="64ABAA7C" w:rsidR="00332FE0" w:rsidRPr="002B277D" w:rsidRDefault="00332FE0" w:rsidP="00F01A39">
      <w:pPr>
        <w:widowControl/>
        <w:shd w:val="clear" w:color="auto" w:fill="FFFFFF"/>
        <w:spacing w:line="520" w:lineRule="atLeast"/>
        <w:ind w:leftChars="-202" w:left="-424" w:rightChars="-162" w:right="-340" w:firstLine="548"/>
        <w:jc w:val="left"/>
        <w:rPr>
          <w:rFonts w:ascii="宋体" w:eastAsia="宋体" w:hAnsi="宋体" w:cs="宋体"/>
          <w:color w:val="2B2B2B"/>
          <w:kern w:val="0"/>
          <w:sz w:val="28"/>
          <w:szCs w:val="28"/>
        </w:rPr>
      </w:pPr>
      <w:r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学生论文指导、答辩工作事关人才培养质量，也涉及到学生切身利益，全体指导教师、答辩教师要认真学习</w:t>
      </w:r>
      <w:r w:rsidR="00A012BA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《</w:t>
      </w:r>
      <w:r w:rsidR="00A012BA" w:rsidRPr="00A012BA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新时代高校教师职业行为十项准则</w:t>
      </w:r>
      <w:r w:rsidR="00A012BA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》</w:t>
      </w:r>
      <w:r w:rsidR="002B277D" w:rsidRPr="002B277D">
        <w:rPr>
          <w:rFonts w:ascii="宋体" w:eastAsia="宋体" w:hAnsi="宋体" w:cs="宋体"/>
          <w:color w:val="2B2B2B"/>
          <w:kern w:val="0"/>
          <w:sz w:val="28"/>
          <w:szCs w:val="28"/>
        </w:rPr>
        <w:t>《高等学校预防与处理学术不端行为办法》</w:t>
      </w:r>
      <w:r w:rsidR="002B277D" w:rsidRPr="002B277D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等</w:t>
      </w:r>
      <w:r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制度规定，进一步明确指导、答辩工作的原则、条件、程序、纪律和有关要求，维护论文指导、答辩工作的严肃性。</w:t>
      </w:r>
    </w:p>
    <w:p w14:paraId="4DFB7E37" w14:textId="5204C971" w:rsidR="00332FE0" w:rsidRPr="00F01A39" w:rsidRDefault="00332FE0" w:rsidP="00F01A39">
      <w:pPr>
        <w:widowControl/>
        <w:shd w:val="clear" w:color="auto" w:fill="FFFFFF"/>
        <w:spacing w:line="520" w:lineRule="atLeast"/>
        <w:ind w:leftChars="-202" w:left="-424" w:rightChars="-162" w:right="-340" w:firstLine="548"/>
        <w:jc w:val="left"/>
        <w:rPr>
          <w:rFonts w:ascii="宋体" w:eastAsia="宋体" w:hAnsi="宋体" w:cs="宋体"/>
          <w:b/>
          <w:bCs/>
          <w:color w:val="4A4A4A"/>
          <w:kern w:val="0"/>
          <w:sz w:val="28"/>
          <w:szCs w:val="28"/>
        </w:rPr>
      </w:pPr>
      <w:r w:rsidRPr="00F01A39">
        <w:rPr>
          <w:rFonts w:ascii="宋体" w:eastAsia="宋体" w:hAnsi="宋体" w:cs="宋体" w:hint="eastAsia"/>
          <w:b/>
          <w:bCs/>
          <w:color w:val="2B2B2B"/>
          <w:kern w:val="0"/>
          <w:sz w:val="28"/>
          <w:szCs w:val="28"/>
        </w:rPr>
        <w:t>二、严格遵守论文</w:t>
      </w:r>
      <w:r w:rsidR="007F399D">
        <w:rPr>
          <w:rFonts w:ascii="宋体" w:eastAsia="宋体" w:hAnsi="宋体" w:cs="宋体" w:hint="eastAsia"/>
          <w:b/>
          <w:bCs/>
          <w:color w:val="2B2B2B"/>
          <w:kern w:val="0"/>
          <w:sz w:val="28"/>
          <w:szCs w:val="28"/>
        </w:rPr>
        <w:t>指导、</w:t>
      </w:r>
      <w:r w:rsidRPr="00F01A39">
        <w:rPr>
          <w:rFonts w:ascii="宋体" w:eastAsia="宋体" w:hAnsi="宋体" w:cs="宋体" w:hint="eastAsia"/>
          <w:b/>
          <w:bCs/>
          <w:color w:val="2B2B2B"/>
          <w:kern w:val="0"/>
          <w:sz w:val="28"/>
          <w:szCs w:val="28"/>
        </w:rPr>
        <w:t>答辩工作的有关规定和纪律要求</w:t>
      </w:r>
    </w:p>
    <w:p w14:paraId="4425D9A0" w14:textId="6D812735" w:rsidR="00332FE0" w:rsidRPr="00F01A39" w:rsidRDefault="00332FE0" w:rsidP="00F01A39">
      <w:pPr>
        <w:widowControl/>
        <w:shd w:val="clear" w:color="auto" w:fill="FFFFFF"/>
        <w:spacing w:line="520" w:lineRule="atLeast"/>
        <w:ind w:leftChars="-202" w:left="-424" w:rightChars="-162" w:right="-340" w:firstLine="548"/>
        <w:jc w:val="left"/>
        <w:rPr>
          <w:rFonts w:ascii="宋体" w:eastAsia="宋体" w:hAnsi="宋体" w:cs="宋体"/>
          <w:color w:val="4A4A4A"/>
          <w:kern w:val="0"/>
          <w:sz w:val="28"/>
          <w:szCs w:val="28"/>
        </w:rPr>
      </w:pPr>
      <w:r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各系（教研室）要进一步加强对论文指导、答辩工作的管理、协调和监督，进一步加强宣传和教育，广大</w:t>
      </w:r>
      <w:r w:rsidR="00F651E7"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教师</w:t>
      </w:r>
      <w:r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和</w:t>
      </w:r>
      <w:r w:rsidR="00F651E7"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学生</w:t>
      </w:r>
      <w:r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要严格遵守学校</w:t>
      </w:r>
      <w:r w:rsidR="007F399D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有关</w:t>
      </w:r>
      <w:r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文件</w:t>
      </w:r>
      <w:r w:rsidR="007F399D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规定</w:t>
      </w:r>
      <w:r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，坚决杜绝学术不端行为的发生。</w:t>
      </w:r>
    </w:p>
    <w:p w14:paraId="7B1A9A33" w14:textId="4585958B" w:rsidR="00332FE0" w:rsidRPr="00F01A39" w:rsidRDefault="00D729B9" w:rsidP="00F01A39">
      <w:pPr>
        <w:widowControl/>
        <w:shd w:val="clear" w:color="auto" w:fill="FFFFFF"/>
        <w:spacing w:line="520" w:lineRule="atLeast"/>
        <w:ind w:leftChars="-202" w:left="-424" w:rightChars="-162" w:right="-340" w:firstLine="548"/>
        <w:jc w:val="left"/>
        <w:rPr>
          <w:rFonts w:ascii="宋体" w:eastAsia="宋体" w:hAnsi="宋体" w:cs="宋体"/>
          <w:color w:val="4A4A4A"/>
          <w:kern w:val="0"/>
          <w:sz w:val="28"/>
          <w:szCs w:val="28"/>
        </w:rPr>
      </w:pPr>
      <w:r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论文指导、答辩教师</w:t>
      </w:r>
      <w:r w:rsidR="00332FE0"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要严格学校有关制度规定</w:t>
      </w:r>
      <w:r w:rsidR="008808FF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，</w:t>
      </w:r>
      <w:r w:rsidR="00332FE0"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不得以论文评审费、答辩费等名义向学生收取任何钱物</w:t>
      </w:r>
      <w:r w:rsidR="00500E9E"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、不得接受学生的答谢宴请</w:t>
      </w:r>
      <w:r w:rsidR="00332FE0"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。如发现有上述行为，将按照有关规定进行严肃查处。</w:t>
      </w:r>
    </w:p>
    <w:p w14:paraId="469A96E1" w14:textId="21A5FF05" w:rsidR="00332FE0" w:rsidRPr="00F01A39" w:rsidRDefault="00332FE0" w:rsidP="00F01A39">
      <w:pPr>
        <w:widowControl/>
        <w:shd w:val="clear" w:color="auto" w:fill="FFFFFF"/>
        <w:spacing w:line="520" w:lineRule="atLeast"/>
        <w:ind w:leftChars="-202" w:left="-424" w:rightChars="-162" w:right="-340" w:firstLine="548"/>
        <w:jc w:val="left"/>
        <w:rPr>
          <w:rFonts w:ascii="宋体" w:eastAsia="宋体" w:hAnsi="宋体" w:cs="宋体"/>
          <w:b/>
          <w:bCs/>
          <w:color w:val="4A4A4A"/>
          <w:kern w:val="0"/>
          <w:sz w:val="28"/>
          <w:szCs w:val="28"/>
        </w:rPr>
      </w:pPr>
      <w:r w:rsidRPr="00F01A39">
        <w:rPr>
          <w:rFonts w:ascii="宋体" w:eastAsia="宋体" w:hAnsi="宋体" w:cs="宋体" w:hint="eastAsia"/>
          <w:b/>
          <w:bCs/>
          <w:color w:val="2B2B2B"/>
          <w:kern w:val="0"/>
          <w:sz w:val="28"/>
          <w:szCs w:val="28"/>
        </w:rPr>
        <w:t>三、加强对论文指导、答辩工作的监督和检查工作</w:t>
      </w:r>
    </w:p>
    <w:p w14:paraId="7D95D3BB" w14:textId="6377485F" w:rsidR="003506DC" w:rsidRPr="00F01A39" w:rsidRDefault="00F01A39" w:rsidP="008808FF">
      <w:pPr>
        <w:widowControl/>
        <w:shd w:val="clear" w:color="auto" w:fill="FFFFFF"/>
        <w:spacing w:line="520" w:lineRule="atLeast"/>
        <w:ind w:leftChars="-202" w:left="-424" w:rightChars="-162" w:right="-340" w:firstLine="548"/>
        <w:jc w:val="left"/>
        <w:rPr>
          <w:rFonts w:ascii="宋体" w:eastAsia="宋体" w:hAnsi="宋体"/>
          <w:sz w:val="28"/>
          <w:szCs w:val="28"/>
        </w:rPr>
      </w:pPr>
      <w:r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论文指导教师、答辩教师在论文评阅、答辩等环节，要</w:t>
      </w:r>
      <w:r w:rsidR="00F651E7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进一步增强</w:t>
      </w:r>
      <w:r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责任意识，</w:t>
      </w:r>
      <w:r w:rsidR="00F651E7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严把质量关，要</w:t>
      </w:r>
      <w:r w:rsidR="00EF5E9C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高度</w:t>
      </w:r>
      <w:r w:rsidR="00F651E7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重视加强论文的</w:t>
      </w:r>
      <w:r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意识形态</w:t>
      </w:r>
      <w:r w:rsidR="00F651E7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审读；</w:t>
      </w:r>
      <w:r w:rsidR="00332FE0"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各系（教研</w:t>
      </w:r>
      <w:r w:rsidR="00332FE0"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lastRenderedPageBreak/>
        <w:t>室）要加强对论文</w:t>
      </w:r>
      <w:r w:rsidR="005E7808"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指导、</w:t>
      </w:r>
      <w:r w:rsidR="00332FE0"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答辩工作的监督和检查工作，对于</w:t>
      </w:r>
      <w:r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论文</w:t>
      </w:r>
      <w:r w:rsidR="00332FE0" w:rsidRPr="00F01A39">
        <w:rPr>
          <w:rFonts w:ascii="宋体" w:eastAsia="宋体" w:hAnsi="宋体" w:cs="宋体" w:hint="eastAsia"/>
          <w:color w:val="2B2B2B"/>
          <w:kern w:val="0"/>
          <w:sz w:val="28"/>
          <w:szCs w:val="28"/>
        </w:rPr>
        <w:t>指导、答辩工作中出现的问题要及时妥善处理，并及时上报。</w:t>
      </w:r>
    </w:p>
    <w:sectPr w:rsidR="003506DC" w:rsidRPr="00F01A39" w:rsidSect="00F01A39">
      <w:pgSz w:w="11906" w:h="16838"/>
      <w:pgMar w:top="1191" w:right="1797" w:bottom="119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017E64" w14:textId="77777777" w:rsidR="00F31752" w:rsidRDefault="00F31752" w:rsidP="00D730B5">
      <w:r>
        <w:separator/>
      </w:r>
    </w:p>
  </w:endnote>
  <w:endnote w:type="continuationSeparator" w:id="0">
    <w:p w14:paraId="058F9C79" w14:textId="77777777" w:rsidR="00F31752" w:rsidRDefault="00F31752" w:rsidP="00D73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74E089" w14:textId="77777777" w:rsidR="00F31752" w:rsidRDefault="00F31752" w:rsidP="00D730B5">
      <w:r>
        <w:separator/>
      </w:r>
    </w:p>
  </w:footnote>
  <w:footnote w:type="continuationSeparator" w:id="0">
    <w:p w14:paraId="2466A87E" w14:textId="77777777" w:rsidR="00F31752" w:rsidRDefault="00F31752" w:rsidP="00D730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FE0"/>
    <w:rsid w:val="00103B2F"/>
    <w:rsid w:val="002B277D"/>
    <w:rsid w:val="00332FE0"/>
    <w:rsid w:val="003506DC"/>
    <w:rsid w:val="00350880"/>
    <w:rsid w:val="00500E9E"/>
    <w:rsid w:val="005E198E"/>
    <w:rsid w:val="005E7808"/>
    <w:rsid w:val="00664806"/>
    <w:rsid w:val="007F399D"/>
    <w:rsid w:val="008808FF"/>
    <w:rsid w:val="00A012BA"/>
    <w:rsid w:val="00A27B35"/>
    <w:rsid w:val="00B11C73"/>
    <w:rsid w:val="00D729B9"/>
    <w:rsid w:val="00D730B5"/>
    <w:rsid w:val="00E37D40"/>
    <w:rsid w:val="00EF5E9C"/>
    <w:rsid w:val="00F01A39"/>
    <w:rsid w:val="00F31752"/>
    <w:rsid w:val="00F65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16629B"/>
  <w15:chartTrackingRefBased/>
  <w15:docId w15:val="{8F049ADA-B22C-43B9-8645-A631E5610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32FE0"/>
    <w:rPr>
      <w:color w:val="0000FF"/>
      <w:u w:val="single"/>
    </w:rPr>
  </w:style>
  <w:style w:type="character" w:styleId="a4">
    <w:name w:val="Emphasis"/>
    <w:basedOn w:val="a0"/>
    <w:uiPriority w:val="20"/>
    <w:qFormat/>
    <w:rsid w:val="002B277D"/>
    <w:rPr>
      <w:i/>
      <w:iCs/>
    </w:rPr>
  </w:style>
  <w:style w:type="paragraph" w:styleId="a5">
    <w:name w:val="header"/>
    <w:basedOn w:val="a"/>
    <w:link w:val="a6"/>
    <w:uiPriority w:val="99"/>
    <w:unhideWhenUsed/>
    <w:rsid w:val="00D730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730B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730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730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30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h</dc:creator>
  <cp:keywords/>
  <dc:description/>
  <cp:lastModifiedBy>m h</cp:lastModifiedBy>
  <cp:revision>4</cp:revision>
  <cp:lastPrinted>2021-03-31T03:38:00Z</cp:lastPrinted>
  <dcterms:created xsi:type="dcterms:W3CDTF">2021-09-26T01:12:00Z</dcterms:created>
  <dcterms:modified xsi:type="dcterms:W3CDTF">2021-09-26T03:12:00Z</dcterms:modified>
</cp:coreProperties>
</file>