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宋体" w:hAnsi="宋体" w:eastAsia="宋体"/>
          <w:sz w:val="28"/>
          <w:szCs w:val="28"/>
          <w:lang w:val="en-US" w:eastAsia="zh-CN"/>
        </w:rPr>
      </w:pPr>
      <w:r>
        <w:rPr>
          <w:rFonts w:hint="eastAsia" w:ascii="宋体" w:hAnsi="宋体" w:eastAsia="宋体"/>
          <w:sz w:val="28"/>
          <w:szCs w:val="28"/>
          <w:lang w:val="en-US" w:eastAsia="zh-CN"/>
        </w:rPr>
        <w:t>附件1</w:t>
      </w:r>
      <w:bookmarkStart w:id="3" w:name="_GoBack"/>
      <w:bookmarkEnd w:id="3"/>
    </w:p>
    <w:p>
      <w:pPr>
        <w:spacing w:after="156" w:afterLines="50" w:line="360" w:lineRule="auto"/>
        <w:jc w:val="center"/>
        <w:rPr>
          <w:rFonts w:hint="eastAsia" w:ascii="宋体" w:hAnsi="宋体" w:eastAsia="宋体"/>
          <w:b/>
          <w:bCs/>
          <w:sz w:val="36"/>
          <w:szCs w:val="36"/>
        </w:rPr>
      </w:pPr>
      <w:r>
        <w:rPr>
          <w:rFonts w:hint="eastAsia" w:ascii="宋体" w:hAnsi="宋体" w:eastAsia="宋体"/>
          <w:b/>
          <w:bCs/>
          <w:sz w:val="36"/>
          <w:szCs w:val="36"/>
        </w:rPr>
        <w:t>安徽</w:t>
      </w:r>
      <w:r>
        <w:rPr>
          <w:rFonts w:ascii="宋体" w:hAnsi="宋体" w:eastAsia="宋体"/>
          <w:b/>
          <w:bCs/>
          <w:sz w:val="36"/>
          <w:szCs w:val="36"/>
        </w:rPr>
        <w:t>开放大学</w:t>
      </w:r>
      <w:r>
        <w:rPr>
          <w:rFonts w:hint="eastAsia" w:ascii="宋体" w:hAnsi="宋体" w:eastAsia="宋体"/>
          <w:b/>
          <w:bCs/>
          <w:sz w:val="36"/>
          <w:szCs w:val="36"/>
        </w:rPr>
        <w:t>一体化教学</w:t>
      </w:r>
      <w:r>
        <w:rPr>
          <w:rFonts w:hint="eastAsia" w:ascii="宋体" w:hAnsi="宋体" w:eastAsia="宋体"/>
          <w:b/>
          <w:bCs/>
          <w:sz w:val="36"/>
          <w:szCs w:val="36"/>
          <w:lang w:val="en-US" w:eastAsia="zh-CN"/>
        </w:rPr>
        <w:t>改革</w:t>
      </w:r>
      <w:r>
        <w:rPr>
          <w:rFonts w:hint="eastAsia" w:ascii="宋体" w:hAnsi="宋体" w:eastAsia="宋体"/>
          <w:b/>
          <w:bCs/>
          <w:sz w:val="36"/>
          <w:szCs w:val="36"/>
        </w:rPr>
        <w:t>试点</w:t>
      </w:r>
      <w:r>
        <w:rPr>
          <w:rFonts w:ascii="宋体" w:hAnsi="宋体" w:eastAsia="宋体"/>
          <w:b/>
          <w:bCs/>
          <w:sz w:val="36"/>
          <w:szCs w:val="36"/>
        </w:rPr>
        <w:t>工作</w:t>
      </w:r>
      <w:r>
        <w:rPr>
          <w:rFonts w:hint="eastAsia" w:ascii="宋体" w:hAnsi="宋体" w:eastAsia="宋体"/>
          <w:b/>
          <w:bCs/>
          <w:sz w:val="36"/>
          <w:szCs w:val="36"/>
        </w:rPr>
        <w:t>方案</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为深入贯彻教育部印发的《国家开放大学综合改革方案》和安徽省教育厅印发的《安徽开放大学综合改革方案》，认真落实《国家开放大学开放教育教学过程管理规范</w:t>
      </w:r>
      <w:r>
        <w:rPr>
          <w:rFonts w:ascii="宋体" w:hAnsi="宋体" w:eastAsia="宋体"/>
          <w:sz w:val="28"/>
          <w:szCs w:val="28"/>
        </w:rPr>
        <w:t>(试行)</w:t>
      </w:r>
      <w:r>
        <w:rPr>
          <w:rFonts w:hint="eastAsia" w:ascii="宋体" w:hAnsi="宋体" w:eastAsia="宋体"/>
          <w:sz w:val="28"/>
          <w:szCs w:val="28"/>
        </w:rPr>
        <w:t>》和《关于加强安徽开放大学办学体系建设的若干意见》《安徽开放大学关于全面提高教育教学质量的实施意见》，持续推进学历教育创优提质战略，促进开放大学一体化办学和开放教育教学改革，结合我省办学实际情况，现就开放教育一体化教学</w:t>
      </w:r>
      <w:r>
        <w:rPr>
          <w:rFonts w:hint="eastAsia" w:ascii="宋体" w:hAnsi="宋体" w:eastAsia="宋体"/>
          <w:sz w:val="28"/>
          <w:szCs w:val="28"/>
          <w:lang w:val="en-US" w:eastAsia="zh-CN"/>
        </w:rPr>
        <w:t>改革</w:t>
      </w:r>
      <w:r>
        <w:rPr>
          <w:rFonts w:hint="eastAsia" w:ascii="宋体" w:hAnsi="宋体" w:eastAsia="宋体"/>
          <w:sz w:val="28"/>
          <w:szCs w:val="28"/>
        </w:rPr>
        <w:t>试点工作，制订本方案。</w:t>
      </w:r>
    </w:p>
    <w:p>
      <w:pPr>
        <w:pStyle w:val="8"/>
        <w:numPr>
          <w:ilvl w:val="0"/>
          <w:numId w:val="1"/>
        </w:numPr>
        <w:adjustRightInd w:val="0"/>
        <w:snapToGrid w:val="0"/>
        <w:spacing w:line="360" w:lineRule="auto"/>
        <w:ind w:firstLineChars="0"/>
        <w:rPr>
          <w:rFonts w:ascii="宋体" w:hAnsi="宋体" w:eastAsia="宋体"/>
          <w:b/>
          <w:bCs/>
          <w:sz w:val="28"/>
          <w:szCs w:val="28"/>
        </w:rPr>
      </w:pPr>
      <w:r>
        <w:rPr>
          <w:rFonts w:hint="eastAsia" w:ascii="宋体" w:hAnsi="宋体" w:eastAsia="宋体"/>
          <w:b/>
          <w:bCs/>
          <w:sz w:val="28"/>
          <w:szCs w:val="28"/>
        </w:rPr>
        <w:t>总体要求</w:t>
      </w:r>
    </w:p>
    <w:p>
      <w:pPr>
        <w:adjustRightInd w:val="0"/>
        <w:snapToGrid w:val="0"/>
        <w:spacing w:line="360" w:lineRule="auto"/>
        <w:ind w:firstLine="562" w:firstLineChars="200"/>
        <w:rPr>
          <w:rFonts w:ascii="宋体" w:hAnsi="宋体" w:eastAsia="宋体" w:cs="宋体"/>
          <w:sz w:val="28"/>
          <w:szCs w:val="28"/>
        </w:rPr>
      </w:pPr>
      <w:r>
        <w:rPr>
          <w:rFonts w:hint="eastAsia" w:ascii="宋体" w:hAnsi="宋体" w:eastAsia="宋体"/>
          <w:b/>
          <w:bCs/>
          <w:sz w:val="28"/>
          <w:szCs w:val="28"/>
        </w:rPr>
        <w:t>（一）指导</w:t>
      </w:r>
      <w:r>
        <w:rPr>
          <w:rFonts w:ascii="宋体" w:hAnsi="宋体" w:eastAsia="宋体"/>
          <w:b/>
          <w:bCs/>
          <w:sz w:val="28"/>
          <w:szCs w:val="28"/>
        </w:rPr>
        <w:t>思想</w:t>
      </w:r>
      <w:r>
        <w:rPr>
          <w:rFonts w:hint="eastAsia" w:ascii="宋体" w:hAnsi="宋体" w:eastAsia="宋体"/>
          <w:b/>
          <w:bCs/>
          <w:sz w:val="28"/>
          <w:szCs w:val="28"/>
        </w:rPr>
        <w:t>。</w:t>
      </w:r>
      <w:r>
        <w:rPr>
          <w:rFonts w:hint="eastAsia" w:ascii="宋体" w:hAnsi="宋体" w:eastAsia="宋体" w:cs="宋体"/>
          <w:sz w:val="28"/>
          <w:szCs w:val="28"/>
        </w:rPr>
        <w:t>深入贯彻落实习近平新时代中国特色社会主义思想和党的二十大精神，坚持为党育人、为国育才，全面贯彻党的教育方针，落实立德树人根本任务</w:t>
      </w:r>
      <w:r>
        <w:rPr>
          <w:rFonts w:hint="eastAsia" w:ascii="宋体" w:hAnsi="宋体" w:eastAsia="宋体" w:cs="宋体"/>
          <w:sz w:val="28"/>
          <w:szCs w:val="28"/>
          <w:lang w:eastAsia="zh-CN"/>
        </w:rPr>
        <w:t>。</w:t>
      </w:r>
      <w:r>
        <w:rPr>
          <w:rFonts w:hint="eastAsia" w:ascii="宋体" w:hAnsi="宋体" w:eastAsia="宋体" w:cs="宋体"/>
          <w:sz w:val="28"/>
          <w:szCs w:val="28"/>
        </w:rPr>
        <w:t>深入实施</w:t>
      </w:r>
      <w:r>
        <w:rPr>
          <w:rFonts w:hint="eastAsia" w:ascii="宋体" w:hAnsi="宋体" w:eastAsia="宋体" w:cs="宋体"/>
          <w:sz w:val="28"/>
          <w:szCs w:val="28"/>
          <w:lang w:val="en-US" w:eastAsia="zh-CN"/>
        </w:rPr>
        <w:t>学历教育</w:t>
      </w:r>
      <w:r>
        <w:rPr>
          <w:rFonts w:hint="eastAsia" w:ascii="宋体" w:hAnsi="宋体" w:eastAsia="宋体" w:cs="宋体"/>
          <w:sz w:val="28"/>
          <w:szCs w:val="28"/>
        </w:rPr>
        <w:t>创优提质，深化教学改革，加强机制创新，服务全省</w:t>
      </w:r>
      <w:r>
        <w:rPr>
          <w:rFonts w:hint="eastAsia" w:ascii="宋体" w:hAnsi="宋体" w:eastAsia="宋体" w:cs="宋体"/>
          <w:sz w:val="28"/>
          <w:szCs w:val="28"/>
          <w:lang w:val="en-US" w:eastAsia="zh-CN"/>
        </w:rPr>
        <w:t>办学</w:t>
      </w:r>
      <w:r>
        <w:rPr>
          <w:rFonts w:hint="eastAsia" w:ascii="宋体" w:hAnsi="宋体" w:eastAsia="宋体" w:cs="宋体"/>
          <w:sz w:val="28"/>
          <w:szCs w:val="28"/>
        </w:rPr>
        <w:t>体系教学需求，促进教学过程落实</w:t>
      </w:r>
      <w:r>
        <w:rPr>
          <w:rFonts w:hint="eastAsia" w:ascii="宋体" w:hAnsi="宋体" w:eastAsia="宋体" w:cs="宋体"/>
          <w:sz w:val="28"/>
          <w:szCs w:val="28"/>
          <w:lang w:eastAsia="zh-CN"/>
        </w:rPr>
        <w:t>。</w:t>
      </w:r>
      <w:r>
        <w:rPr>
          <w:rFonts w:hint="eastAsia" w:ascii="宋体" w:hAnsi="宋体" w:eastAsia="宋体" w:cs="宋体"/>
          <w:sz w:val="28"/>
          <w:szCs w:val="28"/>
        </w:rPr>
        <w:t>建立以</w:t>
      </w:r>
      <w:r>
        <w:rPr>
          <w:rFonts w:ascii="宋体" w:hAnsi="宋体" w:eastAsia="宋体" w:cs="宋体"/>
          <w:sz w:val="28"/>
          <w:szCs w:val="28"/>
        </w:rPr>
        <w:t>职业需求为导向、</w:t>
      </w:r>
      <w:r>
        <w:rPr>
          <w:rFonts w:hint="eastAsia" w:ascii="宋体" w:hAnsi="宋体" w:eastAsia="宋体" w:cs="宋体"/>
          <w:sz w:val="28"/>
          <w:szCs w:val="28"/>
        </w:rPr>
        <w:t>以</w:t>
      </w:r>
      <w:r>
        <w:rPr>
          <w:rFonts w:ascii="宋体" w:hAnsi="宋体" w:eastAsia="宋体" w:cs="宋体"/>
          <w:sz w:val="28"/>
          <w:szCs w:val="28"/>
        </w:rPr>
        <w:t>实践能力培养</w:t>
      </w:r>
      <w:r>
        <w:rPr>
          <w:rFonts w:hint="eastAsia" w:ascii="宋体" w:hAnsi="宋体" w:eastAsia="宋体" w:cs="宋体"/>
          <w:sz w:val="28"/>
          <w:szCs w:val="28"/>
        </w:rPr>
        <w:t>为</w:t>
      </w:r>
      <w:r>
        <w:rPr>
          <w:rFonts w:ascii="宋体" w:hAnsi="宋体" w:eastAsia="宋体" w:cs="宋体"/>
          <w:sz w:val="28"/>
          <w:szCs w:val="28"/>
        </w:rPr>
        <w:t>重点、</w:t>
      </w:r>
      <w:r>
        <w:rPr>
          <w:rFonts w:hint="eastAsia" w:ascii="宋体" w:hAnsi="宋体" w:eastAsia="宋体" w:cs="宋体"/>
          <w:sz w:val="28"/>
          <w:szCs w:val="28"/>
        </w:rPr>
        <w:t>以体系</w:t>
      </w:r>
      <w:r>
        <w:rPr>
          <w:rFonts w:ascii="宋体" w:hAnsi="宋体" w:eastAsia="宋体" w:cs="宋体"/>
          <w:sz w:val="28"/>
          <w:szCs w:val="28"/>
        </w:rPr>
        <w:t>联动为</w:t>
      </w:r>
      <w:r>
        <w:rPr>
          <w:rFonts w:hint="eastAsia" w:ascii="宋体" w:hAnsi="宋体" w:eastAsia="宋体" w:cs="宋体"/>
          <w:sz w:val="28"/>
          <w:szCs w:val="28"/>
        </w:rPr>
        <w:t>特点、</w:t>
      </w:r>
      <w:r>
        <w:rPr>
          <w:rFonts w:ascii="宋体" w:hAnsi="宋体" w:eastAsia="宋体" w:cs="宋体"/>
          <w:sz w:val="28"/>
          <w:szCs w:val="28"/>
        </w:rPr>
        <w:t>以课程教学</w:t>
      </w:r>
      <w:r>
        <w:rPr>
          <w:rFonts w:hint="eastAsia" w:ascii="宋体" w:hAnsi="宋体" w:eastAsia="宋体" w:cs="宋体"/>
          <w:sz w:val="28"/>
          <w:szCs w:val="28"/>
        </w:rPr>
        <w:t>为核心的开放</w:t>
      </w:r>
      <w:r>
        <w:rPr>
          <w:rFonts w:ascii="宋体" w:hAnsi="宋体" w:eastAsia="宋体" w:cs="宋体"/>
          <w:sz w:val="28"/>
          <w:szCs w:val="28"/>
        </w:rPr>
        <w:t>教育</w:t>
      </w:r>
      <w:r>
        <w:rPr>
          <w:rFonts w:hint="eastAsia" w:ascii="宋体" w:hAnsi="宋体" w:eastAsia="宋体" w:cs="宋体"/>
          <w:sz w:val="28"/>
          <w:szCs w:val="28"/>
        </w:rPr>
        <w:t>一体化教学模式</w:t>
      </w:r>
      <w:r>
        <w:rPr>
          <w:rFonts w:ascii="宋体" w:hAnsi="宋体" w:eastAsia="宋体" w:cs="宋体"/>
          <w:sz w:val="28"/>
          <w:szCs w:val="28"/>
        </w:rPr>
        <w:t>。</w:t>
      </w:r>
    </w:p>
    <w:p>
      <w:pPr>
        <w:adjustRightInd w:val="0"/>
        <w:snapToGrid w:val="0"/>
        <w:spacing w:line="360" w:lineRule="auto"/>
        <w:ind w:firstLine="562" w:firstLineChars="200"/>
        <w:rPr>
          <w:rFonts w:ascii="宋体" w:hAnsi="宋体" w:eastAsia="宋体"/>
          <w:sz w:val="28"/>
          <w:szCs w:val="28"/>
        </w:rPr>
      </w:pPr>
      <w:r>
        <w:rPr>
          <w:rFonts w:hint="eastAsia" w:ascii="宋体" w:hAnsi="宋体" w:eastAsia="宋体"/>
          <w:b/>
          <w:bCs/>
          <w:sz w:val="28"/>
          <w:szCs w:val="28"/>
        </w:rPr>
        <w:t>（二）工作原则。</w:t>
      </w:r>
      <w:r>
        <w:rPr>
          <w:rFonts w:hint="eastAsia" w:ascii="宋体" w:hAnsi="宋体" w:eastAsia="宋体" w:cs="宋体"/>
          <w:sz w:val="28"/>
          <w:szCs w:val="28"/>
        </w:rPr>
        <w:t>坚持统筹部署、协调推进；坚持问题导向、体系联动；坚持资源共享、提升质量。</w:t>
      </w:r>
    </w:p>
    <w:p>
      <w:pPr>
        <w:pStyle w:val="8"/>
        <w:numPr>
          <w:ilvl w:val="0"/>
          <w:numId w:val="1"/>
        </w:numPr>
        <w:adjustRightInd w:val="0"/>
        <w:snapToGrid w:val="0"/>
        <w:spacing w:line="360" w:lineRule="auto"/>
        <w:ind w:firstLineChars="0"/>
        <w:rPr>
          <w:rFonts w:ascii="宋体" w:hAnsi="宋体" w:eastAsia="宋体"/>
          <w:b/>
          <w:bCs/>
          <w:sz w:val="28"/>
          <w:szCs w:val="28"/>
        </w:rPr>
      </w:pPr>
      <w:r>
        <w:rPr>
          <w:rFonts w:hint="eastAsia" w:ascii="宋体" w:hAnsi="宋体" w:eastAsia="宋体"/>
          <w:b/>
          <w:bCs/>
          <w:sz w:val="28"/>
          <w:szCs w:val="28"/>
        </w:rPr>
        <w:t>工作目标</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cs="宋体"/>
          <w:sz w:val="28"/>
          <w:szCs w:val="28"/>
        </w:rPr>
        <w:t>在国家开放大学教学管理及改革的框架体系下，以培养职业性应用型人才为目标，以学生为中心，以</w:t>
      </w:r>
      <w:r>
        <w:rPr>
          <w:rFonts w:ascii="宋体" w:hAnsi="宋体" w:eastAsia="宋体"/>
          <w:sz w:val="28"/>
          <w:szCs w:val="28"/>
        </w:rPr>
        <w:t>教育机制改革</w:t>
      </w:r>
      <w:r>
        <w:rPr>
          <w:rFonts w:hint="eastAsia" w:ascii="宋体" w:hAnsi="宋体" w:eastAsia="宋体"/>
          <w:sz w:val="28"/>
          <w:szCs w:val="28"/>
        </w:rPr>
        <w:t>创新</w:t>
      </w:r>
      <w:r>
        <w:rPr>
          <w:rFonts w:ascii="宋体" w:hAnsi="宋体" w:eastAsia="宋体"/>
          <w:sz w:val="28"/>
          <w:szCs w:val="28"/>
        </w:rPr>
        <w:t>促进</w:t>
      </w:r>
      <w:r>
        <w:rPr>
          <w:rFonts w:hint="eastAsia" w:ascii="宋体" w:hAnsi="宋体" w:eastAsia="宋体"/>
          <w:sz w:val="28"/>
          <w:szCs w:val="28"/>
        </w:rPr>
        <w:t>体系</w:t>
      </w:r>
      <w:r>
        <w:rPr>
          <w:rFonts w:ascii="宋体" w:hAnsi="宋体" w:eastAsia="宋体"/>
          <w:sz w:val="28"/>
          <w:szCs w:val="28"/>
        </w:rPr>
        <w:t>教学管理互</w:t>
      </w:r>
      <w:r>
        <w:rPr>
          <w:rFonts w:hint="eastAsia" w:ascii="宋体" w:hAnsi="宋体" w:eastAsia="宋体"/>
          <w:sz w:val="28"/>
          <w:szCs w:val="28"/>
        </w:rPr>
        <w:t>融，以教学</w:t>
      </w:r>
      <w:r>
        <w:rPr>
          <w:rFonts w:ascii="宋体" w:hAnsi="宋体" w:eastAsia="宋体"/>
          <w:sz w:val="28"/>
          <w:szCs w:val="28"/>
        </w:rPr>
        <w:t>平台</w:t>
      </w:r>
      <w:r>
        <w:rPr>
          <w:rFonts w:hint="eastAsia" w:ascii="宋体" w:hAnsi="宋体" w:eastAsia="宋体"/>
          <w:sz w:val="28"/>
          <w:szCs w:val="28"/>
        </w:rPr>
        <w:t>资源共建</w:t>
      </w:r>
      <w:r>
        <w:rPr>
          <w:rFonts w:ascii="宋体" w:hAnsi="宋体" w:eastAsia="宋体"/>
          <w:sz w:val="28"/>
          <w:szCs w:val="28"/>
        </w:rPr>
        <w:t>促进</w:t>
      </w:r>
      <w:r>
        <w:rPr>
          <w:rFonts w:hint="eastAsia" w:ascii="宋体" w:hAnsi="宋体" w:eastAsia="宋体"/>
          <w:sz w:val="28"/>
          <w:szCs w:val="28"/>
        </w:rPr>
        <w:t>优质</w:t>
      </w:r>
      <w:r>
        <w:rPr>
          <w:rFonts w:ascii="宋体" w:hAnsi="宋体" w:eastAsia="宋体"/>
          <w:sz w:val="28"/>
          <w:szCs w:val="28"/>
        </w:rPr>
        <w:t>教学资源共享</w:t>
      </w:r>
      <w:r>
        <w:rPr>
          <w:rFonts w:hint="eastAsia" w:ascii="宋体" w:hAnsi="宋体" w:eastAsia="宋体"/>
          <w:sz w:val="28"/>
          <w:szCs w:val="28"/>
        </w:rPr>
        <w:t>，以网络</w:t>
      </w:r>
      <w:r>
        <w:rPr>
          <w:rFonts w:ascii="宋体" w:hAnsi="宋体" w:eastAsia="宋体"/>
          <w:sz w:val="28"/>
          <w:szCs w:val="28"/>
        </w:rPr>
        <w:t>教学团队</w:t>
      </w:r>
      <w:r>
        <w:rPr>
          <w:rFonts w:hint="eastAsia" w:ascii="宋体" w:hAnsi="宋体" w:eastAsia="宋体"/>
          <w:sz w:val="28"/>
          <w:szCs w:val="28"/>
        </w:rPr>
        <w:t>协作</w:t>
      </w:r>
      <w:r>
        <w:rPr>
          <w:rFonts w:ascii="宋体" w:hAnsi="宋体" w:eastAsia="宋体"/>
          <w:sz w:val="28"/>
          <w:szCs w:val="28"/>
        </w:rPr>
        <w:t>促进</w:t>
      </w:r>
      <w:r>
        <w:rPr>
          <w:rFonts w:hint="eastAsia" w:ascii="宋体" w:hAnsi="宋体" w:eastAsia="宋体"/>
          <w:sz w:val="28"/>
          <w:szCs w:val="28"/>
        </w:rPr>
        <w:t>整体</w:t>
      </w:r>
      <w:r>
        <w:rPr>
          <w:rFonts w:ascii="宋体" w:hAnsi="宋体" w:eastAsia="宋体"/>
          <w:sz w:val="28"/>
          <w:szCs w:val="28"/>
        </w:rPr>
        <w:t>教学质量提升</w:t>
      </w:r>
      <w:r>
        <w:rPr>
          <w:rFonts w:hint="eastAsia" w:ascii="宋体" w:hAnsi="宋体" w:eastAsia="宋体"/>
          <w:sz w:val="28"/>
          <w:szCs w:val="28"/>
        </w:rPr>
        <w:t>，</w:t>
      </w:r>
      <w:r>
        <w:rPr>
          <w:rFonts w:ascii="宋体" w:hAnsi="宋体" w:eastAsia="宋体"/>
          <w:sz w:val="28"/>
          <w:szCs w:val="28"/>
        </w:rPr>
        <w:t>解决</w:t>
      </w:r>
      <w:r>
        <w:rPr>
          <w:rFonts w:hint="eastAsia" w:ascii="宋体" w:hAnsi="宋体" w:eastAsia="宋体"/>
          <w:sz w:val="28"/>
          <w:szCs w:val="28"/>
        </w:rPr>
        <w:t>全省办学体系</w:t>
      </w:r>
      <w:r>
        <w:rPr>
          <w:rFonts w:hint="eastAsia" w:ascii="宋体" w:hAnsi="宋体" w:eastAsia="宋体"/>
          <w:sz w:val="28"/>
          <w:szCs w:val="28"/>
          <w:lang w:val="en-US" w:eastAsia="zh-CN"/>
        </w:rPr>
        <w:t>教学</w:t>
      </w:r>
      <w:r>
        <w:rPr>
          <w:rFonts w:ascii="宋体" w:hAnsi="宋体" w:eastAsia="宋体"/>
          <w:sz w:val="28"/>
          <w:szCs w:val="28"/>
        </w:rPr>
        <w:t>资源分布</w:t>
      </w:r>
      <w:r>
        <w:rPr>
          <w:rFonts w:hint="eastAsia" w:ascii="宋体" w:hAnsi="宋体" w:eastAsia="宋体"/>
          <w:sz w:val="28"/>
          <w:szCs w:val="28"/>
        </w:rPr>
        <w:t>不</w:t>
      </w:r>
      <w:r>
        <w:rPr>
          <w:rFonts w:ascii="宋体" w:hAnsi="宋体" w:eastAsia="宋体"/>
          <w:sz w:val="28"/>
          <w:szCs w:val="28"/>
        </w:rPr>
        <w:t>均衡、教学</w:t>
      </w:r>
      <w:r>
        <w:rPr>
          <w:rFonts w:hint="eastAsia" w:ascii="宋体" w:hAnsi="宋体" w:eastAsia="宋体"/>
          <w:sz w:val="28"/>
          <w:szCs w:val="28"/>
        </w:rPr>
        <w:t>支持</w:t>
      </w:r>
      <w:r>
        <w:rPr>
          <w:rFonts w:ascii="宋体" w:hAnsi="宋体" w:eastAsia="宋体"/>
          <w:sz w:val="28"/>
          <w:szCs w:val="28"/>
        </w:rPr>
        <w:t>服务</w:t>
      </w:r>
      <w:r>
        <w:rPr>
          <w:rFonts w:hint="eastAsia" w:ascii="宋体" w:hAnsi="宋体" w:eastAsia="宋体"/>
          <w:sz w:val="28"/>
          <w:szCs w:val="28"/>
        </w:rPr>
        <w:t>不充分</w:t>
      </w:r>
      <w:r>
        <w:rPr>
          <w:rFonts w:ascii="宋体" w:hAnsi="宋体" w:eastAsia="宋体"/>
          <w:sz w:val="28"/>
          <w:szCs w:val="28"/>
        </w:rPr>
        <w:t>等问题，使</w:t>
      </w:r>
      <w:r>
        <w:rPr>
          <w:rFonts w:hint="eastAsia" w:ascii="宋体" w:hAnsi="宋体" w:eastAsia="宋体"/>
          <w:sz w:val="28"/>
          <w:szCs w:val="28"/>
        </w:rPr>
        <w:t>我省开放大学办学体系</w:t>
      </w:r>
      <w:r>
        <w:rPr>
          <w:rFonts w:ascii="宋体" w:hAnsi="宋体" w:eastAsia="宋体"/>
          <w:sz w:val="28"/>
          <w:szCs w:val="28"/>
        </w:rPr>
        <w:t>教学水平和</w:t>
      </w:r>
      <w:r>
        <w:rPr>
          <w:rFonts w:hint="eastAsia" w:ascii="宋体" w:hAnsi="宋体" w:eastAsia="宋体"/>
          <w:sz w:val="28"/>
          <w:szCs w:val="28"/>
        </w:rPr>
        <w:t>教学</w:t>
      </w:r>
      <w:r>
        <w:rPr>
          <w:rFonts w:ascii="宋体" w:hAnsi="宋体" w:eastAsia="宋体"/>
          <w:sz w:val="28"/>
          <w:szCs w:val="28"/>
        </w:rPr>
        <w:t>质</w:t>
      </w:r>
      <w:r>
        <w:rPr>
          <w:rFonts w:hint="eastAsia" w:ascii="宋体" w:hAnsi="宋体" w:eastAsia="宋体"/>
          <w:sz w:val="28"/>
          <w:szCs w:val="28"/>
        </w:rPr>
        <w:t>量得到</w:t>
      </w:r>
      <w:r>
        <w:rPr>
          <w:rFonts w:ascii="宋体" w:hAnsi="宋体" w:eastAsia="宋体"/>
          <w:sz w:val="28"/>
          <w:szCs w:val="28"/>
        </w:rPr>
        <w:t>整体提升，</w:t>
      </w:r>
      <w:r>
        <w:rPr>
          <w:rFonts w:hint="eastAsia" w:ascii="宋体" w:hAnsi="宋体" w:eastAsia="宋体"/>
          <w:sz w:val="28"/>
          <w:szCs w:val="28"/>
        </w:rPr>
        <w:t>助力</w:t>
      </w:r>
      <w:r>
        <w:rPr>
          <w:rFonts w:ascii="宋体" w:hAnsi="宋体" w:eastAsia="宋体"/>
          <w:sz w:val="28"/>
          <w:szCs w:val="28"/>
        </w:rPr>
        <w:t>一流开放大学建设。</w:t>
      </w:r>
    </w:p>
    <w:p>
      <w:pPr>
        <w:pStyle w:val="8"/>
        <w:numPr>
          <w:ilvl w:val="0"/>
          <w:numId w:val="1"/>
        </w:numPr>
        <w:adjustRightInd w:val="0"/>
        <w:snapToGrid w:val="0"/>
        <w:spacing w:line="360" w:lineRule="auto"/>
        <w:ind w:firstLineChars="0"/>
        <w:rPr>
          <w:rFonts w:ascii="宋体" w:hAnsi="宋体" w:eastAsia="宋体"/>
          <w:b/>
          <w:bCs/>
          <w:sz w:val="28"/>
          <w:szCs w:val="28"/>
        </w:rPr>
      </w:pPr>
      <w:r>
        <w:rPr>
          <w:rFonts w:hint="eastAsia" w:ascii="宋体" w:hAnsi="宋体" w:eastAsia="宋体"/>
          <w:b/>
          <w:bCs/>
          <w:sz w:val="28"/>
          <w:szCs w:val="28"/>
        </w:rPr>
        <w:t>主要内容</w:t>
      </w:r>
    </w:p>
    <w:p>
      <w:pPr>
        <w:pStyle w:val="8"/>
        <w:numPr>
          <w:ilvl w:val="0"/>
          <w:numId w:val="2"/>
        </w:numPr>
        <w:tabs>
          <w:tab w:val="left" w:pos="851"/>
        </w:tabs>
        <w:adjustRightInd w:val="0"/>
        <w:snapToGrid w:val="0"/>
        <w:spacing w:line="360" w:lineRule="auto"/>
        <w:ind w:left="0" w:firstLine="560"/>
        <w:rPr>
          <w:rFonts w:ascii="宋体" w:hAnsi="宋体" w:eastAsia="宋体" w:cs="宋体"/>
          <w:sz w:val="28"/>
          <w:szCs w:val="28"/>
        </w:rPr>
      </w:pPr>
      <w:r>
        <w:rPr>
          <w:rFonts w:hint="eastAsia" w:ascii="宋体" w:hAnsi="宋体" w:eastAsia="宋体" w:cs="宋体"/>
          <w:sz w:val="28"/>
          <w:szCs w:val="28"/>
        </w:rPr>
        <w:t>基于课程的一体化教学。应为执行性教学计划中的课程，</w:t>
      </w:r>
      <w:r>
        <w:rPr>
          <w:rFonts w:hint="eastAsia" w:ascii="宋体" w:hAnsi="宋体" w:eastAsia="宋体"/>
          <w:sz w:val="28"/>
          <w:szCs w:val="28"/>
        </w:rPr>
        <w:t>以统设必修课程为主体，通过全省统一开课或市域范围内统一开课的方式，使不同年级、不同专业、不同区域的学生可以实时或非实时学习某一门</w:t>
      </w:r>
      <w:r>
        <w:rPr>
          <w:rFonts w:hint="eastAsia" w:ascii="宋体" w:hAnsi="宋体" w:eastAsia="宋体" w:cs="宋体"/>
          <w:sz w:val="28"/>
          <w:szCs w:val="28"/>
        </w:rPr>
        <w:t>课程。省校选择市、县级开放大学师资配备困难、课程难度较大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课程注册人数较少</w:t>
      </w:r>
      <w:r>
        <w:rPr>
          <w:rFonts w:hint="eastAsia" w:ascii="宋体" w:hAnsi="宋体" w:eastAsia="宋体" w:cs="宋体"/>
          <w:sz w:val="28"/>
          <w:szCs w:val="28"/>
        </w:rPr>
        <w:t>的课程，统筹实施教学；其余课程由市校根据区域内教学需要，统筹实施教学。</w:t>
      </w:r>
    </w:p>
    <w:p>
      <w:pPr>
        <w:pStyle w:val="8"/>
        <w:numPr>
          <w:ilvl w:val="0"/>
          <w:numId w:val="2"/>
        </w:numPr>
        <w:tabs>
          <w:tab w:val="left" w:pos="851"/>
        </w:tabs>
        <w:adjustRightInd w:val="0"/>
        <w:snapToGrid w:val="0"/>
        <w:spacing w:line="360" w:lineRule="auto"/>
        <w:ind w:left="0" w:firstLine="560"/>
        <w:rPr>
          <w:rFonts w:ascii="宋体" w:hAnsi="宋体" w:eastAsia="宋体" w:cs="宋体"/>
          <w:sz w:val="28"/>
          <w:szCs w:val="28"/>
        </w:rPr>
      </w:pPr>
      <w:r>
        <w:rPr>
          <w:rFonts w:hint="eastAsia" w:ascii="宋体" w:hAnsi="宋体" w:eastAsia="宋体" w:cs="宋体"/>
          <w:sz w:val="28"/>
          <w:szCs w:val="28"/>
        </w:rPr>
        <w:t>基于专业的一体化教学。选择全省招生规模较少、开设难度较大的专业，制定全省统一的执行性教学计划，以省校师资力量为主、以市县校师资为补充</w:t>
      </w:r>
      <w:bookmarkStart w:id="0" w:name="_Hlk144816600"/>
      <w:r>
        <w:rPr>
          <w:rFonts w:hint="eastAsia" w:ascii="宋体" w:hAnsi="宋体" w:eastAsia="宋体" w:cs="宋体"/>
          <w:sz w:val="28"/>
          <w:szCs w:val="28"/>
        </w:rPr>
        <w:t>统筹实施教学。</w:t>
      </w:r>
      <w:bookmarkEnd w:id="0"/>
    </w:p>
    <w:p>
      <w:pPr>
        <w:pStyle w:val="8"/>
        <w:numPr>
          <w:ilvl w:val="0"/>
          <w:numId w:val="2"/>
        </w:numPr>
        <w:tabs>
          <w:tab w:val="left" w:pos="851"/>
        </w:tabs>
        <w:adjustRightInd w:val="0"/>
        <w:snapToGrid w:val="0"/>
        <w:spacing w:line="360" w:lineRule="auto"/>
        <w:ind w:left="0" w:firstLine="560"/>
        <w:rPr>
          <w:rFonts w:ascii="宋体" w:hAnsi="宋体" w:eastAsia="宋体" w:cs="宋体"/>
          <w:sz w:val="28"/>
          <w:szCs w:val="28"/>
        </w:rPr>
      </w:pPr>
      <w:r>
        <w:rPr>
          <w:rFonts w:hint="eastAsia" w:ascii="宋体" w:hAnsi="宋体" w:eastAsia="宋体" w:cs="宋体"/>
          <w:sz w:val="28"/>
          <w:szCs w:val="28"/>
        </w:rPr>
        <w:t>基于区域的一体化教学。以市级开放大学及其区域内县级开放大学为单位，市域范围内统一执行性教学计划，综合国开、省校及市县校资源，统一课表，由市校统筹组织教学，省校教学学院对口联系。</w:t>
      </w:r>
    </w:p>
    <w:p>
      <w:pPr>
        <w:pStyle w:val="8"/>
        <w:numPr>
          <w:ilvl w:val="0"/>
          <w:numId w:val="1"/>
        </w:numPr>
        <w:tabs>
          <w:tab w:val="left" w:pos="851"/>
        </w:tabs>
        <w:adjustRightInd w:val="0"/>
        <w:snapToGrid w:val="0"/>
        <w:spacing w:line="360" w:lineRule="auto"/>
        <w:ind w:firstLineChars="0"/>
        <w:rPr>
          <w:rFonts w:ascii="宋体" w:hAnsi="宋体" w:eastAsia="宋体"/>
          <w:b/>
          <w:bCs/>
          <w:sz w:val="28"/>
          <w:szCs w:val="28"/>
        </w:rPr>
      </w:pPr>
      <w:r>
        <w:rPr>
          <w:rFonts w:hint="eastAsia" w:ascii="宋体" w:hAnsi="宋体" w:eastAsia="宋体"/>
          <w:b/>
          <w:bCs/>
          <w:sz w:val="28"/>
          <w:szCs w:val="28"/>
        </w:rPr>
        <w:t>重点任务</w:t>
      </w:r>
    </w:p>
    <w:p>
      <w:pPr>
        <w:pStyle w:val="8"/>
        <w:numPr>
          <w:ilvl w:val="1"/>
          <w:numId w:val="3"/>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建设一体化教学与服务团队</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开展课程和专业一体化教学须组建与课程及专业对应的</w:t>
      </w:r>
      <w:r>
        <w:rPr>
          <w:rFonts w:ascii="宋体" w:hAnsi="宋体" w:eastAsia="宋体"/>
          <w:sz w:val="28"/>
          <w:szCs w:val="28"/>
        </w:rPr>
        <w:t>教学</w:t>
      </w:r>
      <w:r>
        <w:rPr>
          <w:rFonts w:hint="eastAsia" w:ascii="宋体" w:hAnsi="宋体" w:eastAsia="宋体"/>
          <w:sz w:val="28"/>
          <w:szCs w:val="28"/>
        </w:rPr>
        <w:t>与服务</w:t>
      </w:r>
      <w:r>
        <w:rPr>
          <w:rFonts w:ascii="宋体" w:hAnsi="宋体" w:eastAsia="宋体"/>
          <w:sz w:val="28"/>
          <w:szCs w:val="28"/>
        </w:rPr>
        <w:t>团队</w:t>
      </w:r>
      <w:r>
        <w:rPr>
          <w:rFonts w:hint="eastAsia" w:ascii="宋体" w:hAnsi="宋体" w:eastAsia="宋体"/>
          <w:sz w:val="28"/>
          <w:szCs w:val="28"/>
        </w:rPr>
        <w:t>，负责全面组织教学</w:t>
      </w:r>
      <w:r>
        <w:rPr>
          <w:rFonts w:ascii="宋体" w:hAnsi="宋体" w:eastAsia="宋体"/>
          <w:sz w:val="28"/>
          <w:szCs w:val="28"/>
        </w:rPr>
        <w:t>，</w:t>
      </w:r>
      <w:r>
        <w:rPr>
          <w:rFonts w:hint="eastAsia" w:ascii="宋体" w:hAnsi="宋体" w:eastAsia="宋体"/>
          <w:sz w:val="28"/>
          <w:szCs w:val="28"/>
        </w:rPr>
        <w:t>包括</w:t>
      </w:r>
      <w:r>
        <w:rPr>
          <w:rFonts w:ascii="宋体" w:hAnsi="宋体" w:eastAsia="宋体"/>
          <w:sz w:val="28"/>
          <w:szCs w:val="28"/>
        </w:rPr>
        <w:t>建设</w:t>
      </w:r>
      <w:r>
        <w:rPr>
          <w:rFonts w:hint="eastAsia" w:ascii="宋体" w:hAnsi="宋体" w:eastAsia="宋体"/>
          <w:sz w:val="28"/>
          <w:szCs w:val="28"/>
        </w:rPr>
        <w:t>课程</w:t>
      </w:r>
      <w:r>
        <w:rPr>
          <w:rFonts w:ascii="宋体" w:hAnsi="宋体" w:eastAsia="宋体"/>
          <w:sz w:val="28"/>
          <w:szCs w:val="28"/>
        </w:rPr>
        <w:t>教学</w:t>
      </w:r>
      <w:r>
        <w:rPr>
          <w:rFonts w:hint="eastAsia" w:ascii="宋体" w:hAnsi="宋体" w:eastAsia="宋体"/>
          <w:sz w:val="28"/>
          <w:szCs w:val="28"/>
        </w:rPr>
        <w:t>资源</w:t>
      </w:r>
      <w:r>
        <w:rPr>
          <w:rFonts w:ascii="宋体" w:hAnsi="宋体" w:eastAsia="宋体"/>
          <w:sz w:val="28"/>
          <w:szCs w:val="28"/>
        </w:rPr>
        <w:t>、</w:t>
      </w:r>
      <w:r>
        <w:rPr>
          <w:rFonts w:hint="eastAsia" w:ascii="宋体" w:hAnsi="宋体" w:eastAsia="宋体"/>
          <w:sz w:val="28"/>
          <w:szCs w:val="28"/>
        </w:rPr>
        <w:t>提供</w:t>
      </w:r>
      <w:r>
        <w:rPr>
          <w:rFonts w:ascii="宋体" w:hAnsi="宋体" w:eastAsia="宋体"/>
          <w:sz w:val="28"/>
          <w:szCs w:val="28"/>
        </w:rPr>
        <w:t>课程教学辅导及课程的教学支持服务</w:t>
      </w:r>
      <w:r>
        <w:rPr>
          <w:rFonts w:hint="eastAsia" w:ascii="宋体" w:hAnsi="宋体" w:eastAsia="宋体"/>
          <w:sz w:val="28"/>
          <w:szCs w:val="28"/>
        </w:rPr>
        <w:t>等</w:t>
      </w:r>
      <w:r>
        <w:rPr>
          <w:rFonts w:ascii="宋体" w:hAnsi="宋体" w:eastAsia="宋体"/>
          <w:sz w:val="28"/>
          <w:szCs w:val="28"/>
        </w:rPr>
        <w:t>工作</w:t>
      </w:r>
      <w:r>
        <w:rPr>
          <w:rFonts w:hint="eastAsia" w:ascii="宋体" w:hAnsi="宋体" w:eastAsia="宋体"/>
          <w:sz w:val="28"/>
          <w:szCs w:val="28"/>
        </w:rPr>
        <w:t>。</w:t>
      </w:r>
      <w:r>
        <w:rPr>
          <w:rFonts w:ascii="宋体" w:hAnsi="宋体" w:eastAsia="宋体"/>
          <w:sz w:val="28"/>
          <w:szCs w:val="28"/>
        </w:rPr>
        <w:t>团队</w:t>
      </w:r>
      <w:r>
        <w:rPr>
          <w:rFonts w:hint="eastAsia" w:ascii="宋体" w:hAnsi="宋体" w:eastAsia="宋体"/>
          <w:sz w:val="28"/>
          <w:szCs w:val="28"/>
        </w:rPr>
        <w:t>由专业责任人、</w:t>
      </w:r>
      <w:r>
        <w:rPr>
          <w:rFonts w:ascii="宋体" w:hAnsi="宋体" w:eastAsia="宋体"/>
          <w:sz w:val="28"/>
          <w:szCs w:val="28"/>
        </w:rPr>
        <w:t>课程</w:t>
      </w:r>
      <w:r>
        <w:rPr>
          <w:rFonts w:hint="eastAsia" w:ascii="宋体" w:hAnsi="宋体" w:eastAsia="宋体"/>
          <w:sz w:val="28"/>
          <w:szCs w:val="28"/>
        </w:rPr>
        <w:t>责任教师、</w:t>
      </w:r>
      <w:r>
        <w:rPr>
          <w:rFonts w:ascii="宋体" w:hAnsi="宋体" w:eastAsia="宋体"/>
          <w:sz w:val="28"/>
          <w:szCs w:val="28"/>
        </w:rPr>
        <w:t>辅导教师</w:t>
      </w:r>
      <w:r>
        <w:rPr>
          <w:rFonts w:hint="eastAsia" w:ascii="宋体" w:hAnsi="宋体" w:eastAsia="宋体"/>
          <w:sz w:val="28"/>
          <w:szCs w:val="28"/>
        </w:rPr>
        <w:t>、班主任、联系人等</w:t>
      </w:r>
      <w:r>
        <w:rPr>
          <w:rFonts w:ascii="宋体" w:hAnsi="宋体" w:eastAsia="宋体"/>
          <w:sz w:val="28"/>
          <w:szCs w:val="28"/>
        </w:rPr>
        <w:t>涵盖</w:t>
      </w:r>
      <w:r>
        <w:rPr>
          <w:rFonts w:hint="eastAsia" w:ascii="宋体" w:hAnsi="宋体" w:eastAsia="宋体"/>
          <w:sz w:val="28"/>
          <w:szCs w:val="28"/>
        </w:rPr>
        <w:t>课程</w:t>
      </w:r>
      <w:r>
        <w:rPr>
          <w:rFonts w:ascii="宋体" w:hAnsi="宋体" w:eastAsia="宋体"/>
          <w:sz w:val="28"/>
          <w:szCs w:val="28"/>
        </w:rPr>
        <w:t>教学全过程的教学及教学支持</w:t>
      </w:r>
      <w:r>
        <w:rPr>
          <w:rFonts w:hint="eastAsia" w:ascii="宋体" w:hAnsi="宋体" w:eastAsia="宋体"/>
          <w:sz w:val="28"/>
          <w:szCs w:val="28"/>
        </w:rPr>
        <w:t>服务</w:t>
      </w:r>
      <w:r>
        <w:rPr>
          <w:rFonts w:ascii="宋体" w:hAnsi="宋体" w:eastAsia="宋体"/>
          <w:sz w:val="28"/>
          <w:szCs w:val="28"/>
        </w:rPr>
        <w:t>人员</w:t>
      </w:r>
      <w:r>
        <w:rPr>
          <w:rFonts w:hint="eastAsia" w:ascii="宋体" w:hAnsi="宋体" w:eastAsia="宋体"/>
          <w:sz w:val="28"/>
          <w:szCs w:val="28"/>
        </w:rPr>
        <w:t>组成，成员为</w:t>
      </w:r>
      <w:r>
        <w:rPr>
          <w:rFonts w:ascii="宋体" w:hAnsi="宋体" w:eastAsia="宋体"/>
          <w:sz w:val="28"/>
          <w:szCs w:val="28"/>
        </w:rPr>
        <w:t>省校教师、</w:t>
      </w:r>
      <w:r>
        <w:rPr>
          <w:rFonts w:hint="eastAsia" w:ascii="宋体" w:hAnsi="宋体" w:eastAsia="宋体"/>
          <w:sz w:val="28"/>
          <w:szCs w:val="28"/>
        </w:rPr>
        <w:t>市</w:t>
      </w:r>
      <w:r>
        <w:rPr>
          <w:rFonts w:ascii="宋体" w:hAnsi="宋体" w:eastAsia="宋体"/>
          <w:sz w:val="28"/>
          <w:szCs w:val="28"/>
        </w:rPr>
        <w:t>校（</w:t>
      </w:r>
      <w:r>
        <w:rPr>
          <w:rFonts w:hint="eastAsia" w:ascii="宋体" w:hAnsi="宋体" w:eastAsia="宋体"/>
          <w:sz w:val="28"/>
          <w:szCs w:val="28"/>
        </w:rPr>
        <w:t>县校</w:t>
      </w:r>
      <w:r>
        <w:rPr>
          <w:rFonts w:ascii="宋体" w:hAnsi="宋体" w:eastAsia="宋体"/>
          <w:sz w:val="28"/>
          <w:szCs w:val="28"/>
        </w:rPr>
        <w:t>）</w:t>
      </w:r>
      <w:r>
        <w:rPr>
          <w:rFonts w:hint="eastAsia" w:ascii="宋体" w:hAnsi="宋体" w:eastAsia="宋体"/>
          <w:sz w:val="28"/>
          <w:szCs w:val="28"/>
        </w:rPr>
        <w:t>教师、行业专家、市、县级开放大学教学管理服务人员等。其中，由省校统筹实施教学的课程和专业一体化教学团队负责人由省校课程责任教师和专业责任教师担任，统筹课程教学活动。由市校统筹的课程一体化教学及区域一体化教学可参照建立团队。</w:t>
      </w:r>
    </w:p>
    <w:p>
      <w:pPr>
        <w:pStyle w:val="8"/>
        <w:numPr>
          <w:ilvl w:val="1"/>
          <w:numId w:val="3"/>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制定一体化教学工作方案</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课程一体化教学工作方案应包括课程简介、教学团队、学习资源、对学生的自主学习要求和对辅导教师的导学要求等；专业一体化教学工作方案应明确专业内各课程教学要求、教学团队、授课安排、一体化教学组织实施步骤等；区域一体化教学工作方案，</w:t>
      </w:r>
      <w:r>
        <w:rPr>
          <w:rFonts w:hint="eastAsia" w:ascii="宋体" w:hAnsi="宋体" w:eastAsia="宋体"/>
          <w:sz w:val="28"/>
          <w:szCs w:val="28"/>
          <w:lang w:val="en-US" w:eastAsia="zh-CN"/>
        </w:rPr>
        <w:t>应</w:t>
      </w:r>
      <w:r>
        <w:rPr>
          <w:rFonts w:hint="eastAsia" w:ascii="宋体" w:hAnsi="宋体" w:eastAsia="宋体"/>
          <w:sz w:val="28"/>
          <w:szCs w:val="28"/>
        </w:rPr>
        <w:t>明确目标任务、区域内教学总体安排、分工要求、考核评价等内容。</w:t>
      </w:r>
    </w:p>
    <w:p>
      <w:pPr>
        <w:pStyle w:val="8"/>
        <w:numPr>
          <w:ilvl w:val="1"/>
          <w:numId w:val="3"/>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健全一体化教学协同机制</w:t>
      </w:r>
    </w:p>
    <w:p>
      <w:pPr>
        <w:adjustRightInd w:val="0"/>
        <w:snapToGrid w:val="0"/>
        <w:spacing w:line="360" w:lineRule="auto"/>
        <w:ind w:firstLine="560" w:firstLineChars="200"/>
        <w:rPr>
          <w:rFonts w:ascii="宋体" w:hAnsi="宋体" w:eastAsia="宋体"/>
          <w:sz w:val="28"/>
          <w:szCs w:val="28"/>
        </w:rPr>
      </w:pPr>
      <w:r>
        <w:rPr>
          <w:rFonts w:ascii="宋体" w:hAnsi="宋体" w:eastAsia="宋体"/>
          <w:sz w:val="28"/>
          <w:szCs w:val="28"/>
        </w:rPr>
        <w:t>建立</w:t>
      </w:r>
      <w:r>
        <w:rPr>
          <w:rFonts w:hint="eastAsia" w:ascii="宋体" w:hAnsi="宋体" w:eastAsia="宋体"/>
          <w:sz w:val="28"/>
          <w:szCs w:val="28"/>
        </w:rPr>
        <w:t>省校</w:t>
      </w:r>
      <w:r>
        <w:rPr>
          <w:rFonts w:ascii="宋体" w:hAnsi="宋体" w:eastAsia="宋体"/>
          <w:sz w:val="28"/>
          <w:szCs w:val="28"/>
        </w:rPr>
        <w:t>统一</w:t>
      </w:r>
      <w:r>
        <w:rPr>
          <w:rFonts w:hint="eastAsia" w:ascii="宋体" w:hAnsi="宋体" w:eastAsia="宋体"/>
          <w:sz w:val="28"/>
          <w:szCs w:val="28"/>
        </w:rPr>
        <w:t>安排</w:t>
      </w:r>
      <w:r>
        <w:rPr>
          <w:rFonts w:ascii="宋体" w:hAnsi="宋体" w:eastAsia="宋体"/>
          <w:sz w:val="28"/>
          <w:szCs w:val="28"/>
        </w:rPr>
        <w:t>和</w:t>
      </w:r>
      <w:r>
        <w:rPr>
          <w:rFonts w:hint="eastAsia" w:ascii="宋体" w:hAnsi="宋体" w:eastAsia="宋体"/>
          <w:sz w:val="28"/>
          <w:szCs w:val="28"/>
        </w:rPr>
        <w:t>省校、市</w:t>
      </w:r>
      <w:r>
        <w:rPr>
          <w:rFonts w:ascii="宋体" w:hAnsi="宋体" w:eastAsia="宋体"/>
          <w:sz w:val="28"/>
          <w:szCs w:val="28"/>
        </w:rPr>
        <w:t>校协同安排的两</w:t>
      </w:r>
      <w:r>
        <w:rPr>
          <w:rFonts w:hint="eastAsia" w:ascii="宋体" w:hAnsi="宋体" w:eastAsia="宋体"/>
          <w:sz w:val="28"/>
          <w:szCs w:val="28"/>
        </w:rPr>
        <w:t>级</w:t>
      </w:r>
      <w:r>
        <w:rPr>
          <w:rFonts w:ascii="宋体" w:hAnsi="宋体" w:eastAsia="宋体"/>
          <w:sz w:val="28"/>
          <w:szCs w:val="28"/>
        </w:rPr>
        <w:t>统筹</w:t>
      </w:r>
      <w:r>
        <w:rPr>
          <w:rFonts w:hint="eastAsia" w:ascii="宋体" w:hAnsi="宋体" w:eastAsia="宋体"/>
          <w:sz w:val="28"/>
          <w:szCs w:val="28"/>
        </w:rPr>
        <w:t>模式</w:t>
      </w:r>
      <w:r>
        <w:rPr>
          <w:rFonts w:ascii="宋体" w:hAnsi="宋体" w:eastAsia="宋体"/>
          <w:sz w:val="28"/>
          <w:szCs w:val="28"/>
        </w:rPr>
        <w:t>，</w:t>
      </w:r>
      <w:r>
        <w:rPr>
          <w:rFonts w:hint="eastAsia" w:ascii="宋体" w:hAnsi="宋体" w:eastAsia="宋体"/>
          <w:sz w:val="28"/>
          <w:szCs w:val="28"/>
        </w:rPr>
        <w:t>使</w:t>
      </w:r>
      <w:r>
        <w:rPr>
          <w:rFonts w:ascii="宋体" w:hAnsi="宋体" w:eastAsia="宋体"/>
          <w:sz w:val="28"/>
          <w:szCs w:val="28"/>
        </w:rPr>
        <w:t>教学</w:t>
      </w:r>
      <w:r>
        <w:rPr>
          <w:rFonts w:hint="eastAsia" w:ascii="宋体" w:hAnsi="宋体" w:eastAsia="宋体"/>
          <w:sz w:val="28"/>
          <w:szCs w:val="28"/>
        </w:rPr>
        <w:t>重心</w:t>
      </w:r>
      <w:r>
        <w:rPr>
          <w:rFonts w:ascii="宋体" w:hAnsi="宋体" w:eastAsia="宋体"/>
          <w:sz w:val="28"/>
          <w:szCs w:val="28"/>
        </w:rPr>
        <w:t>下移至</w:t>
      </w:r>
      <w:r>
        <w:rPr>
          <w:rFonts w:hint="eastAsia" w:ascii="宋体" w:hAnsi="宋体" w:eastAsia="宋体"/>
          <w:sz w:val="28"/>
          <w:szCs w:val="28"/>
        </w:rPr>
        <w:t>市、县级开放大学，</w:t>
      </w:r>
      <w:r>
        <w:rPr>
          <w:rFonts w:ascii="宋体" w:hAnsi="宋体" w:eastAsia="宋体"/>
          <w:sz w:val="28"/>
          <w:szCs w:val="28"/>
        </w:rPr>
        <w:t>实现</w:t>
      </w:r>
      <w:r>
        <w:rPr>
          <w:rFonts w:hint="eastAsia" w:ascii="宋体" w:hAnsi="宋体" w:eastAsia="宋体"/>
          <w:sz w:val="28"/>
          <w:szCs w:val="28"/>
        </w:rPr>
        <w:t>教学过程全覆盖。课程（专业）一体化教学以课程（专业）为单位，建立团队工作QQ群</w:t>
      </w:r>
      <w:r>
        <w:rPr>
          <w:rFonts w:ascii="宋体" w:hAnsi="宋体" w:eastAsia="宋体"/>
          <w:sz w:val="28"/>
          <w:szCs w:val="28"/>
        </w:rPr>
        <w:t>协同工作</w:t>
      </w:r>
      <w:r>
        <w:rPr>
          <w:rFonts w:hint="eastAsia" w:ascii="宋体" w:hAnsi="宋体" w:eastAsia="宋体"/>
          <w:sz w:val="28"/>
          <w:szCs w:val="28"/>
        </w:rPr>
        <w:t>；区域一体化教学</w:t>
      </w:r>
      <w:r>
        <w:rPr>
          <w:rFonts w:hint="eastAsia" w:ascii="宋体" w:hAnsi="宋体" w:eastAsia="宋体"/>
          <w:sz w:val="28"/>
          <w:szCs w:val="28"/>
          <w:lang w:val="en-US" w:eastAsia="zh-CN"/>
        </w:rPr>
        <w:t>由市级开放大学组织</w:t>
      </w:r>
      <w:r>
        <w:rPr>
          <w:rFonts w:hint="eastAsia" w:ascii="宋体" w:hAnsi="宋体" w:eastAsia="宋体"/>
          <w:sz w:val="28"/>
          <w:szCs w:val="28"/>
        </w:rPr>
        <w:t>实施，省校</w:t>
      </w:r>
      <w:r>
        <w:rPr>
          <w:rFonts w:hint="eastAsia" w:ascii="宋体" w:hAnsi="宋体" w:eastAsia="宋体"/>
          <w:sz w:val="28"/>
          <w:szCs w:val="28"/>
          <w:lang w:val="en-US" w:eastAsia="zh-CN"/>
        </w:rPr>
        <w:t>对口</w:t>
      </w:r>
      <w:r>
        <w:rPr>
          <w:rFonts w:hint="eastAsia" w:ascii="宋体" w:hAnsi="宋体" w:eastAsia="宋体"/>
          <w:sz w:val="28"/>
          <w:szCs w:val="28"/>
        </w:rPr>
        <w:t>教学学院</w:t>
      </w:r>
      <w:r>
        <w:rPr>
          <w:rFonts w:hint="eastAsia" w:ascii="宋体" w:hAnsi="宋体" w:eastAsia="宋体"/>
          <w:sz w:val="28"/>
          <w:szCs w:val="28"/>
          <w:lang w:val="en-US" w:eastAsia="zh-CN"/>
        </w:rPr>
        <w:t>予以指导和支持</w:t>
      </w:r>
      <w:r>
        <w:rPr>
          <w:rFonts w:hint="eastAsia" w:ascii="宋体" w:hAnsi="宋体" w:eastAsia="宋体"/>
          <w:sz w:val="28"/>
          <w:szCs w:val="28"/>
        </w:rPr>
        <w:t>，一对一协同跟进。</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w:t>
      </w:r>
      <w:r>
        <w:rPr>
          <w:rFonts w:hint="eastAsia" w:ascii="宋体" w:hAnsi="宋体" w:eastAsia="宋体"/>
          <w:sz w:val="28"/>
          <w:szCs w:val="28"/>
        </w:rPr>
        <w:t>建立一体化教学制度标准</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充分发挥省校的示范引领作用和市、县级开放大学的主体作用，优化一体化教学工作流程，建立各级、各类人员工作制度，健全经费投入机制，完善考评督查、考核激励制度等。</w:t>
      </w:r>
    </w:p>
    <w:p>
      <w:pPr>
        <w:pStyle w:val="8"/>
        <w:numPr>
          <w:ilvl w:val="0"/>
          <w:numId w:val="1"/>
        </w:numPr>
        <w:adjustRightInd w:val="0"/>
        <w:snapToGrid w:val="0"/>
        <w:spacing w:line="360" w:lineRule="auto"/>
        <w:ind w:firstLineChars="0"/>
        <w:rPr>
          <w:rFonts w:ascii="宋体" w:hAnsi="宋体" w:eastAsia="宋体"/>
          <w:b/>
          <w:bCs/>
          <w:sz w:val="28"/>
          <w:szCs w:val="28"/>
        </w:rPr>
      </w:pPr>
      <w:r>
        <w:rPr>
          <w:rFonts w:hint="eastAsia" w:ascii="宋体" w:hAnsi="宋体" w:eastAsia="宋体"/>
          <w:b/>
          <w:bCs/>
          <w:sz w:val="28"/>
          <w:szCs w:val="28"/>
        </w:rPr>
        <w:t>职责分工</w:t>
      </w:r>
    </w:p>
    <w:p>
      <w:pPr>
        <w:pStyle w:val="8"/>
        <w:numPr>
          <w:ilvl w:val="0"/>
          <w:numId w:val="4"/>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各级开放大学</w:t>
      </w:r>
    </w:p>
    <w:p>
      <w:pPr>
        <w:pStyle w:val="8"/>
        <w:tabs>
          <w:tab w:val="left" w:pos="851"/>
        </w:tabs>
        <w:adjustRightInd w:val="0"/>
        <w:snapToGrid w:val="0"/>
        <w:spacing w:line="360" w:lineRule="auto"/>
        <w:ind w:firstLine="560"/>
        <w:rPr>
          <w:rFonts w:ascii="宋体" w:hAnsi="宋体" w:eastAsia="宋体"/>
          <w:sz w:val="28"/>
          <w:szCs w:val="28"/>
        </w:rPr>
      </w:pPr>
      <w:r>
        <w:rPr>
          <w:rFonts w:hint="eastAsia" w:ascii="宋体" w:hAnsi="宋体" w:eastAsia="宋体"/>
          <w:sz w:val="28"/>
          <w:szCs w:val="28"/>
        </w:rPr>
        <w:t>省校统筹一体化教学工作。教务处负责一体化教学工作方案制定、管理协调、监督考核等。各教学学院负责省校统筹的课程和专业一体化教学工作方案研制、团队组建、过程组织、效果总结等，并对口联系市级开放大学，指导跟进其区域一体化教学的</w:t>
      </w:r>
      <w:r>
        <w:rPr>
          <w:rFonts w:hint="eastAsia" w:ascii="宋体" w:hAnsi="宋体" w:eastAsia="宋体"/>
          <w:sz w:val="28"/>
          <w:szCs w:val="28"/>
          <w:lang w:val="en-US" w:eastAsia="zh-CN"/>
        </w:rPr>
        <w:t>组织</w:t>
      </w:r>
      <w:r>
        <w:rPr>
          <w:rFonts w:hint="eastAsia" w:ascii="宋体" w:hAnsi="宋体" w:eastAsia="宋体"/>
          <w:sz w:val="28"/>
          <w:szCs w:val="28"/>
        </w:rPr>
        <w:t>实施。</w:t>
      </w:r>
    </w:p>
    <w:p>
      <w:pPr>
        <w:pStyle w:val="8"/>
        <w:tabs>
          <w:tab w:val="left" w:pos="851"/>
        </w:tabs>
        <w:adjustRightInd w:val="0"/>
        <w:snapToGrid w:val="0"/>
        <w:spacing w:line="360" w:lineRule="auto"/>
        <w:ind w:firstLine="560"/>
        <w:rPr>
          <w:rFonts w:ascii="宋体" w:hAnsi="宋体" w:eastAsia="宋体"/>
          <w:sz w:val="28"/>
          <w:szCs w:val="28"/>
        </w:rPr>
      </w:pPr>
      <w:r>
        <w:rPr>
          <w:rFonts w:hint="eastAsia" w:ascii="宋体" w:hAnsi="宋体" w:eastAsia="宋体"/>
          <w:sz w:val="28"/>
          <w:szCs w:val="28"/>
        </w:rPr>
        <w:t>市级开放大学负责制定区域一体化工作方案、统筹市域内各县级开放大学组织实施区域一体化教学，根据工作进展，</w:t>
      </w:r>
      <w:r>
        <w:rPr>
          <w:rFonts w:hint="eastAsia" w:ascii="宋体" w:hAnsi="宋体" w:eastAsia="宋体"/>
          <w:sz w:val="28"/>
          <w:szCs w:val="28"/>
          <w:lang w:val="en-US" w:eastAsia="zh-CN"/>
        </w:rPr>
        <w:t>不断</w:t>
      </w:r>
      <w:r>
        <w:rPr>
          <w:rFonts w:hint="eastAsia" w:ascii="宋体" w:hAnsi="宋体" w:eastAsia="宋体"/>
          <w:sz w:val="28"/>
          <w:szCs w:val="28"/>
        </w:rPr>
        <w:t>完善相关制度机制，及时总结经验；负责制定由市校统筹的课程一体化教学工作方案并落实，负责协同省校统筹的课程及专业一体化教学的实施，积极组织安排教师、相关管理人员、班主任等参与教学与支持服务团队相关工作。</w:t>
      </w:r>
    </w:p>
    <w:p>
      <w:pPr>
        <w:pStyle w:val="8"/>
        <w:tabs>
          <w:tab w:val="left" w:pos="851"/>
        </w:tabs>
        <w:adjustRightInd w:val="0"/>
        <w:snapToGrid w:val="0"/>
        <w:spacing w:line="360" w:lineRule="auto"/>
        <w:ind w:firstLine="560"/>
        <w:rPr>
          <w:rFonts w:ascii="宋体" w:hAnsi="宋体" w:eastAsia="宋体"/>
          <w:sz w:val="28"/>
          <w:szCs w:val="28"/>
        </w:rPr>
      </w:pPr>
      <w:r>
        <w:rPr>
          <w:rFonts w:hint="eastAsia" w:ascii="宋体" w:hAnsi="宋体" w:eastAsia="宋体"/>
          <w:sz w:val="28"/>
          <w:szCs w:val="28"/>
        </w:rPr>
        <w:t>县级开放大学负责一体化教学的具体落实，建立</w:t>
      </w:r>
      <w:r>
        <w:rPr>
          <w:rFonts w:hint="eastAsia" w:ascii="宋体" w:hAnsi="宋体" w:eastAsia="宋体"/>
          <w:sz w:val="28"/>
          <w:szCs w:val="28"/>
          <w:lang w:val="en-US" w:eastAsia="zh-CN"/>
        </w:rPr>
        <w:t>一体化教学</w:t>
      </w:r>
      <w:r>
        <w:rPr>
          <w:rFonts w:hint="eastAsia" w:ascii="宋体" w:hAnsi="宋体" w:eastAsia="宋体"/>
          <w:sz w:val="28"/>
          <w:szCs w:val="28"/>
        </w:rPr>
        <w:t>工作</w:t>
      </w:r>
      <w:r>
        <w:rPr>
          <w:rFonts w:hint="eastAsia" w:ascii="宋体" w:hAnsi="宋体" w:eastAsia="宋体"/>
          <w:sz w:val="28"/>
          <w:szCs w:val="28"/>
          <w:lang w:val="en-US" w:eastAsia="zh-CN"/>
        </w:rPr>
        <w:t>长效</w:t>
      </w:r>
      <w:r>
        <w:rPr>
          <w:rFonts w:hint="eastAsia" w:ascii="宋体" w:hAnsi="宋体" w:eastAsia="宋体"/>
          <w:sz w:val="28"/>
          <w:szCs w:val="28"/>
        </w:rPr>
        <w:t>机制，重点是组织学生参与教学过程及反馈教学效果，提高网络课堂的到课率、网上学习行为的规范性等。师资条件较好的县级开放大学要积极组织教师参加市校、省校的教学团队工作。</w:t>
      </w:r>
    </w:p>
    <w:p>
      <w:pPr>
        <w:pStyle w:val="8"/>
        <w:numPr>
          <w:ilvl w:val="0"/>
          <w:numId w:val="4"/>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教学与支持服务团队成员</w:t>
      </w:r>
    </w:p>
    <w:p>
      <w:pPr>
        <w:pStyle w:val="8"/>
        <w:tabs>
          <w:tab w:val="left" w:pos="851"/>
        </w:tabs>
        <w:adjustRightInd w:val="0"/>
        <w:snapToGrid w:val="0"/>
        <w:spacing w:line="360" w:lineRule="auto"/>
        <w:ind w:firstLine="560"/>
        <w:rPr>
          <w:rFonts w:hint="eastAsia" w:ascii="宋体" w:hAnsi="宋体" w:eastAsia="宋体"/>
          <w:sz w:val="28"/>
          <w:szCs w:val="28"/>
        </w:rPr>
      </w:pPr>
      <w:r>
        <w:rPr>
          <w:rFonts w:hint="eastAsia" w:ascii="宋体" w:hAnsi="宋体" w:eastAsia="宋体"/>
          <w:sz w:val="28"/>
          <w:szCs w:val="28"/>
        </w:rPr>
        <w:t>专业责任人负责制定执行性教学计划，做好专业教学团队建设与分工，牵头落实专业相关教学任务，定期召开团队工作研讨会解决或反馈专业一体化推进过程中的问题、及时进行工作总结。</w:t>
      </w:r>
    </w:p>
    <w:p>
      <w:pPr>
        <w:pStyle w:val="8"/>
        <w:tabs>
          <w:tab w:val="left" w:pos="851"/>
        </w:tabs>
        <w:adjustRightInd w:val="0"/>
        <w:snapToGrid w:val="0"/>
        <w:spacing w:line="360" w:lineRule="auto"/>
        <w:ind w:firstLine="560"/>
        <w:rPr>
          <w:rFonts w:ascii="宋体" w:hAnsi="宋体" w:eastAsia="宋体"/>
          <w:sz w:val="28"/>
          <w:szCs w:val="28"/>
        </w:rPr>
      </w:pPr>
      <w:r>
        <w:rPr>
          <w:rFonts w:ascii="宋体" w:hAnsi="宋体" w:eastAsia="宋体"/>
          <w:sz w:val="28"/>
          <w:szCs w:val="28"/>
        </w:rPr>
        <w:t>课程责任教师</w:t>
      </w:r>
      <w:r>
        <w:rPr>
          <w:rFonts w:hint="eastAsia" w:ascii="宋体" w:hAnsi="宋体" w:eastAsia="宋体"/>
          <w:sz w:val="28"/>
          <w:szCs w:val="28"/>
        </w:rPr>
        <w:t>负责做好课程教学团队建设与分工，牵头落实课程教学任务（包括直播课教学、网上答疑、小组讨论、形考布置与批阅、考前辅导等），定期召开团队工作研讨会解决或反馈课程一体化课程教学开展过程中的问题、及时进行工作总结。</w:t>
      </w:r>
    </w:p>
    <w:p>
      <w:pPr>
        <w:pStyle w:val="8"/>
        <w:tabs>
          <w:tab w:val="left" w:pos="851"/>
        </w:tabs>
        <w:adjustRightInd w:val="0"/>
        <w:snapToGrid w:val="0"/>
        <w:spacing w:line="360" w:lineRule="auto"/>
        <w:ind w:firstLine="560"/>
        <w:rPr>
          <w:rFonts w:ascii="宋体" w:hAnsi="宋体" w:eastAsia="宋体"/>
          <w:sz w:val="28"/>
          <w:szCs w:val="28"/>
        </w:rPr>
      </w:pPr>
      <w:r>
        <w:rPr>
          <w:rFonts w:hint="eastAsia" w:ascii="宋体" w:hAnsi="宋体" w:eastAsia="宋体"/>
          <w:sz w:val="28"/>
          <w:szCs w:val="28"/>
        </w:rPr>
        <w:t>辅导教师根据团队分工，结合国开学习网资源和学生实际需求，合理规划与实施教学，及时解答学生学习过程中遇到的各类问题，及时完成形考批阅等任务。</w:t>
      </w:r>
    </w:p>
    <w:p>
      <w:pPr>
        <w:pStyle w:val="8"/>
        <w:tabs>
          <w:tab w:val="left" w:pos="851"/>
        </w:tabs>
        <w:adjustRightInd w:val="0"/>
        <w:snapToGrid w:val="0"/>
        <w:spacing w:line="360" w:lineRule="auto"/>
        <w:ind w:firstLine="560"/>
        <w:rPr>
          <w:rFonts w:ascii="宋体" w:hAnsi="宋体" w:eastAsia="宋体"/>
          <w:sz w:val="28"/>
          <w:szCs w:val="28"/>
        </w:rPr>
      </w:pPr>
      <w:r>
        <w:rPr>
          <w:rFonts w:hint="eastAsia" w:ascii="宋体" w:hAnsi="宋体" w:eastAsia="宋体"/>
          <w:sz w:val="28"/>
          <w:szCs w:val="28"/>
        </w:rPr>
        <w:t>班主任做好课程学习支持服务工作，课前将上课信息通知学生，督促学生及时学习，做好到课情况记录；关注并收集学生的问题，及时反馈给辅导教师或教学单位联系人。</w:t>
      </w:r>
    </w:p>
    <w:p>
      <w:pPr>
        <w:pStyle w:val="8"/>
        <w:tabs>
          <w:tab w:val="left" w:pos="851"/>
        </w:tabs>
        <w:adjustRightInd w:val="0"/>
        <w:snapToGrid w:val="0"/>
        <w:spacing w:line="360" w:lineRule="auto"/>
        <w:ind w:firstLine="560"/>
        <w:rPr>
          <w:rFonts w:ascii="宋体" w:hAnsi="宋体" w:eastAsia="宋体"/>
          <w:sz w:val="28"/>
          <w:szCs w:val="28"/>
        </w:rPr>
      </w:pPr>
      <w:r>
        <w:rPr>
          <w:rFonts w:hint="eastAsia" w:ascii="宋体" w:hAnsi="宋体" w:eastAsia="宋体"/>
          <w:sz w:val="28"/>
          <w:szCs w:val="28"/>
        </w:rPr>
        <w:t>联系人一般由市、县级开放大学教学管理人员担任，负责相关工作的沟通联络，配合落实一体化教学</w:t>
      </w:r>
      <w:r>
        <w:rPr>
          <w:rFonts w:hint="eastAsia" w:ascii="宋体" w:hAnsi="宋体" w:eastAsia="宋体"/>
          <w:sz w:val="28"/>
          <w:szCs w:val="28"/>
          <w:lang w:val="en-US" w:eastAsia="zh-CN"/>
        </w:rPr>
        <w:t>改革工作</w:t>
      </w:r>
      <w:r>
        <w:rPr>
          <w:rFonts w:hint="eastAsia" w:ascii="宋体" w:hAnsi="宋体" w:eastAsia="宋体"/>
          <w:sz w:val="28"/>
          <w:szCs w:val="28"/>
        </w:rPr>
        <w:t>。</w:t>
      </w:r>
    </w:p>
    <w:p>
      <w:pPr>
        <w:pStyle w:val="8"/>
        <w:numPr>
          <w:ilvl w:val="0"/>
          <w:numId w:val="1"/>
        </w:numPr>
        <w:adjustRightInd w:val="0"/>
        <w:snapToGrid w:val="0"/>
        <w:spacing w:line="360" w:lineRule="auto"/>
        <w:ind w:firstLineChars="0"/>
        <w:rPr>
          <w:rFonts w:ascii="宋体" w:hAnsi="宋体" w:eastAsia="宋体"/>
          <w:b/>
          <w:bCs/>
          <w:sz w:val="28"/>
          <w:szCs w:val="28"/>
        </w:rPr>
      </w:pPr>
      <w:r>
        <w:rPr>
          <w:rFonts w:hint="eastAsia" w:ascii="宋体" w:hAnsi="宋体" w:eastAsia="宋体"/>
          <w:b/>
          <w:bCs/>
          <w:sz w:val="28"/>
          <w:szCs w:val="28"/>
        </w:rPr>
        <w:t>有关要求</w:t>
      </w:r>
    </w:p>
    <w:p>
      <w:pPr>
        <w:pStyle w:val="8"/>
        <w:numPr>
          <w:ilvl w:val="2"/>
          <w:numId w:val="5"/>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提高认识，落实保障。全省开放大学办学体系要充分认识一体化教学工作的重要意义，明确工作目标与内容，精心研制工作方案，切实提高教学质量和支持服务水平。各级教学单位要通过教师工作量、专项酬金、评优评先等方式明确经费保障和支持政策，鼓励教学及管理人员积极参与一体化教学工作。</w:t>
      </w:r>
    </w:p>
    <w:p>
      <w:pPr>
        <w:pStyle w:val="8"/>
        <w:numPr>
          <w:ilvl w:val="2"/>
          <w:numId w:val="5"/>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统筹安排，分批推进。省校各教学学院应根据实际并结合学院优势，分批确定由省校统筹实施的一体化教学的课程和专业，既要做好一体化教学安排，也要完成好常规教学任务。各市级开放大学分批开展区域一体化教学。</w:t>
      </w:r>
      <w:bookmarkStart w:id="1" w:name="_Hlk145523981"/>
      <w:r>
        <w:rPr>
          <w:rFonts w:hint="eastAsia" w:ascii="宋体" w:hAnsi="宋体" w:eastAsia="宋体"/>
          <w:sz w:val="28"/>
          <w:szCs w:val="28"/>
        </w:rPr>
        <w:t>首批由省校统筹开展一体化教学试点的课程、专业和开展区域一体化教学试点的市级开放大学信息</w:t>
      </w:r>
      <w:bookmarkEnd w:id="1"/>
      <w:r>
        <w:rPr>
          <w:rFonts w:hint="eastAsia" w:ascii="宋体" w:hAnsi="宋体" w:eastAsia="宋体"/>
          <w:sz w:val="28"/>
          <w:szCs w:val="28"/>
        </w:rPr>
        <w:t>见附件。暂未开展区域一体化教学的市级开放大学，除了参与</w:t>
      </w:r>
      <w:bookmarkStart w:id="2" w:name="_Hlk145523662"/>
      <w:r>
        <w:rPr>
          <w:rFonts w:hint="eastAsia" w:ascii="宋体" w:hAnsi="宋体" w:eastAsia="宋体"/>
          <w:sz w:val="28"/>
          <w:szCs w:val="28"/>
        </w:rPr>
        <w:t>省校统筹实施的课程、专业一体化教学</w:t>
      </w:r>
      <w:bookmarkEnd w:id="2"/>
      <w:r>
        <w:rPr>
          <w:rFonts w:hint="eastAsia" w:ascii="宋体" w:hAnsi="宋体" w:eastAsia="宋体"/>
          <w:sz w:val="28"/>
          <w:szCs w:val="28"/>
        </w:rPr>
        <w:t>外，应分批分类选择课程，在本区域内统筹实施课程一体化教学试点。</w:t>
      </w:r>
    </w:p>
    <w:p>
      <w:pPr>
        <w:pStyle w:val="8"/>
        <w:numPr>
          <w:ilvl w:val="2"/>
          <w:numId w:val="5"/>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积极配合，加强联动。省校各相关部门和市、县级开放大学要相互配合联动，确保责任落实。省校各教学学院和市、县级开放大学应明确一名校领导（院领导）负责一体化教学试点工作的推进，并择优遴选教师、教学管理人员、班主任参与一体化教学与支持团队，确保工作有序有效推进。</w:t>
      </w:r>
    </w:p>
    <w:p>
      <w:pPr>
        <w:pStyle w:val="8"/>
        <w:widowControl/>
        <w:numPr>
          <w:ilvl w:val="2"/>
          <w:numId w:val="5"/>
        </w:numPr>
        <w:tabs>
          <w:tab w:val="left" w:pos="851"/>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强化总结，扩大宣传。各级教学单位通过实践探索总结的经验办法、制度措施，及时</w:t>
      </w:r>
      <w:r>
        <w:rPr>
          <w:rFonts w:hint="eastAsia" w:ascii="宋体" w:hAnsi="宋体" w:eastAsia="宋体"/>
          <w:sz w:val="28"/>
          <w:szCs w:val="28"/>
          <w:lang w:val="en-US" w:eastAsia="zh-CN"/>
        </w:rPr>
        <w:t>总结并反馈</w:t>
      </w:r>
      <w:r>
        <w:rPr>
          <w:rFonts w:hint="eastAsia" w:ascii="宋体" w:hAnsi="宋体" w:eastAsia="宋体"/>
          <w:sz w:val="28"/>
          <w:szCs w:val="28"/>
        </w:rPr>
        <w:t>报送，在全省复制推广。充分利用各种媒体信息宣传渠道，广泛宣传一体化教学实践成果，形成积极向上、奋发有为的教学改革氛围。</w:t>
      </w:r>
    </w:p>
    <w:p>
      <w:pPr>
        <w:widowControl/>
        <w:jc w:val="center"/>
        <w:rPr>
          <w:rFonts w:ascii="宋体" w:hAnsi="宋体" w:eastAsia="宋体"/>
          <w:sz w:val="28"/>
          <w:szCs w:val="28"/>
        </w:rPr>
      </w:pPr>
    </w:p>
    <w:sectPr>
      <w:footerReference r:id="rId3" w:type="default"/>
      <w:pgSz w:w="11906" w:h="16838"/>
      <w:pgMar w:top="1247" w:right="1644" w:bottom="124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711168"/>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F26B9"/>
    <w:multiLevelType w:val="multilevel"/>
    <w:tmpl w:val="0DAF26B9"/>
    <w:lvl w:ilvl="0" w:tentative="0">
      <w:start w:val="1"/>
      <w:numFmt w:val="decimal"/>
      <w:lvlText w:val="%1."/>
      <w:lvlJc w:val="left"/>
      <w:pPr>
        <w:ind w:left="1000" w:hanging="440"/>
      </w:pPr>
      <w:rPr>
        <w:rFonts w:hint="eastAsia" w:eastAsia="宋体"/>
      </w:rPr>
    </w:lvl>
    <w:lvl w:ilvl="1" w:tentative="0">
      <w:start w:val="1"/>
      <w:numFmt w:val="lowerLetter"/>
      <w:lvlText w:val="%2)"/>
      <w:lvlJc w:val="left"/>
      <w:pPr>
        <w:ind w:left="1440" w:hanging="440"/>
      </w:pPr>
    </w:lvl>
    <w:lvl w:ilvl="2" w:tentative="0">
      <w:start w:val="1"/>
      <w:numFmt w:val="decimal"/>
      <w:lvlText w:val="%3."/>
      <w:lvlJc w:val="left"/>
      <w:pPr>
        <w:ind w:left="1002" w:hanging="440"/>
      </w:pPr>
      <w:rPr>
        <w:rFonts w:hint="eastAsia" w:eastAsia="宋体"/>
      </w:r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26247B0E"/>
    <w:multiLevelType w:val="multilevel"/>
    <w:tmpl w:val="26247B0E"/>
    <w:lvl w:ilvl="0" w:tentative="0">
      <w:start w:val="1"/>
      <w:numFmt w:val="decimal"/>
      <w:lvlText w:val="%1."/>
      <w:lvlJc w:val="left"/>
      <w:pPr>
        <w:ind w:left="1002" w:hanging="440"/>
      </w:pPr>
      <w:rPr>
        <w:rFonts w:hint="eastAsia" w:eastAsia="宋体"/>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2">
    <w:nsid w:val="2EFB0DFA"/>
    <w:multiLevelType w:val="multilevel"/>
    <w:tmpl w:val="2EFB0DFA"/>
    <w:lvl w:ilvl="0" w:tentative="0">
      <w:start w:val="1"/>
      <w:numFmt w:val="chineseCountingThousand"/>
      <w:lvlText w:val="%1、"/>
      <w:lvlJc w:val="left"/>
      <w:pPr>
        <w:ind w:left="1002" w:hanging="440"/>
      </w:pPr>
    </w:lvl>
    <w:lvl w:ilvl="1" w:tentative="0">
      <w:start w:val="1"/>
      <w:numFmt w:val="decimal"/>
      <w:lvlText w:val="%2."/>
      <w:lvlJc w:val="left"/>
      <w:pPr>
        <w:ind w:left="1362" w:hanging="360"/>
      </w:pPr>
      <w:rPr>
        <w:rFonts w:hint="default"/>
      </w:rPr>
    </w:lvl>
    <w:lvl w:ilvl="2" w:tentative="0">
      <w:start w:val="1"/>
      <w:numFmt w:val="decimal"/>
      <w:lvlText w:val="%3、"/>
      <w:lvlJc w:val="left"/>
      <w:pPr>
        <w:ind w:left="2162" w:hanging="720"/>
      </w:pPr>
      <w:rPr>
        <w:rFonts w:hint="default"/>
      </w:r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3">
    <w:nsid w:val="37643350"/>
    <w:multiLevelType w:val="multilevel"/>
    <w:tmpl w:val="37643350"/>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5F143AFF"/>
    <w:multiLevelType w:val="multilevel"/>
    <w:tmpl w:val="5F143AFF"/>
    <w:lvl w:ilvl="0" w:tentative="0">
      <w:start w:val="1"/>
      <w:numFmt w:val="decimal"/>
      <w:lvlText w:val="%1."/>
      <w:lvlJc w:val="left"/>
      <w:pPr>
        <w:ind w:left="1000" w:hanging="440"/>
      </w:pPr>
      <w:rPr>
        <w:rFonts w:hint="eastAsia" w:eastAsia="宋体"/>
      </w:rPr>
    </w:lvl>
    <w:lvl w:ilvl="1" w:tentative="0">
      <w:start w:val="1"/>
      <w:numFmt w:val="decimal"/>
      <w:lvlText w:val="%2."/>
      <w:lvlJc w:val="left"/>
      <w:pPr>
        <w:ind w:left="1440" w:hanging="440"/>
      </w:pPr>
      <w:rPr>
        <w:rFonts w:hint="eastAsia" w:eastAsia="宋体"/>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MzI2MTVhNzM1OWE3Mzc4YjA5MGQ1OGIzYTYyYTgifQ=="/>
  </w:docVars>
  <w:rsids>
    <w:rsidRoot w:val="00D81D6A"/>
    <w:rsid w:val="0001194A"/>
    <w:rsid w:val="00017855"/>
    <w:rsid w:val="000200D7"/>
    <w:rsid w:val="000467FD"/>
    <w:rsid w:val="00050A94"/>
    <w:rsid w:val="00061E60"/>
    <w:rsid w:val="000813B4"/>
    <w:rsid w:val="00081FF4"/>
    <w:rsid w:val="000C0922"/>
    <w:rsid w:val="000D53C8"/>
    <w:rsid w:val="00105918"/>
    <w:rsid w:val="001066CC"/>
    <w:rsid w:val="001113BD"/>
    <w:rsid w:val="001325B7"/>
    <w:rsid w:val="0013296D"/>
    <w:rsid w:val="0014010A"/>
    <w:rsid w:val="0015508E"/>
    <w:rsid w:val="00165C84"/>
    <w:rsid w:val="00182CAB"/>
    <w:rsid w:val="0019028C"/>
    <w:rsid w:val="00194324"/>
    <w:rsid w:val="001C09E7"/>
    <w:rsid w:val="001D4992"/>
    <w:rsid w:val="001E65B8"/>
    <w:rsid w:val="001E7EBC"/>
    <w:rsid w:val="001F719D"/>
    <w:rsid w:val="002027AF"/>
    <w:rsid w:val="00206BCF"/>
    <w:rsid w:val="00213A02"/>
    <w:rsid w:val="00215737"/>
    <w:rsid w:val="002229AB"/>
    <w:rsid w:val="00256BA5"/>
    <w:rsid w:val="002660F4"/>
    <w:rsid w:val="00273B18"/>
    <w:rsid w:val="002B47EA"/>
    <w:rsid w:val="002C1CBE"/>
    <w:rsid w:val="002D6FA1"/>
    <w:rsid w:val="002E02CA"/>
    <w:rsid w:val="00326DF8"/>
    <w:rsid w:val="00340022"/>
    <w:rsid w:val="0034428D"/>
    <w:rsid w:val="00346BA9"/>
    <w:rsid w:val="00350858"/>
    <w:rsid w:val="00361B4D"/>
    <w:rsid w:val="003677BB"/>
    <w:rsid w:val="003678D7"/>
    <w:rsid w:val="003760E3"/>
    <w:rsid w:val="00381F82"/>
    <w:rsid w:val="003968D7"/>
    <w:rsid w:val="003B622E"/>
    <w:rsid w:val="003B6EFE"/>
    <w:rsid w:val="003C213E"/>
    <w:rsid w:val="003D6FDC"/>
    <w:rsid w:val="003E239B"/>
    <w:rsid w:val="003E3E78"/>
    <w:rsid w:val="003E550D"/>
    <w:rsid w:val="003E6D74"/>
    <w:rsid w:val="00406D03"/>
    <w:rsid w:val="00413196"/>
    <w:rsid w:val="0042141C"/>
    <w:rsid w:val="00445999"/>
    <w:rsid w:val="00451F54"/>
    <w:rsid w:val="00463C40"/>
    <w:rsid w:val="00472EE1"/>
    <w:rsid w:val="0048546A"/>
    <w:rsid w:val="0049247E"/>
    <w:rsid w:val="004925D0"/>
    <w:rsid w:val="004973B0"/>
    <w:rsid w:val="004B40DB"/>
    <w:rsid w:val="004B5F5F"/>
    <w:rsid w:val="004E6DB7"/>
    <w:rsid w:val="004F7A47"/>
    <w:rsid w:val="005012EF"/>
    <w:rsid w:val="00504FAD"/>
    <w:rsid w:val="00515AE1"/>
    <w:rsid w:val="0052130A"/>
    <w:rsid w:val="00537F4E"/>
    <w:rsid w:val="00544DD9"/>
    <w:rsid w:val="00545B69"/>
    <w:rsid w:val="005503C9"/>
    <w:rsid w:val="00556D22"/>
    <w:rsid w:val="00561ED7"/>
    <w:rsid w:val="00561FA3"/>
    <w:rsid w:val="00584C76"/>
    <w:rsid w:val="00590D70"/>
    <w:rsid w:val="00593C58"/>
    <w:rsid w:val="0059598B"/>
    <w:rsid w:val="005C235D"/>
    <w:rsid w:val="005C496B"/>
    <w:rsid w:val="005C60CF"/>
    <w:rsid w:val="005D2DE2"/>
    <w:rsid w:val="005E6352"/>
    <w:rsid w:val="00623E5E"/>
    <w:rsid w:val="00646655"/>
    <w:rsid w:val="006627AD"/>
    <w:rsid w:val="00677658"/>
    <w:rsid w:val="00691EBD"/>
    <w:rsid w:val="006A3B57"/>
    <w:rsid w:val="006A733F"/>
    <w:rsid w:val="006B7753"/>
    <w:rsid w:val="006C5557"/>
    <w:rsid w:val="006C59B0"/>
    <w:rsid w:val="006E431A"/>
    <w:rsid w:val="006F7839"/>
    <w:rsid w:val="00710B88"/>
    <w:rsid w:val="007207C0"/>
    <w:rsid w:val="00727EC3"/>
    <w:rsid w:val="00753323"/>
    <w:rsid w:val="0075553C"/>
    <w:rsid w:val="007629C6"/>
    <w:rsid w:val="00767361"/>
    <w:rsid w:val="00786CC9"/>
    <w:rsid w:val="007A013B"/>
    <w:rsid w:val="007A16FD"/>
    <w:rsid w:val="007B4ADD"/>
    <w:rsid w:val="007D7921"/>
    <w:rsid w:val="007F0EBE"/>
    <w:rsid w:val="007F3556"/>
    <w:rsid w:val="007F7199"/>
    <w:rsid w:val="007F7966"/>
    <w:rsid w:val="007F7B3A"/>
    <w:rsid w:val="00806A71"/>
    <w:rsid w:val="00854DDC"/>
    <w:rsid w:val="00857629"/>
    <w:rsid w:val="00866CE1"/>
    <w:rsid w:val="00875C91"/>
    <w:rsid w:val="008B0A0A"/>
    <w:rsid w:val="008B79D0"/>
    <w:rsid w:val="008C5DE7"/>
    <w:rsid w:val="008C71C1"/>
    <w:rsid w:val="008F3891"/>
    <w:rsid w:val="008F7ADA"/>
    <w:rsid w:val="0090026B"/>
    <w:rsid w:val="00920ADF"/>
    <w:rsid w:val="00936B42"/>
    <w:rsid w:val="0095565B"/>
    <w:rsid w:val="009567A4"/>
    <w:rsid w:val="009B3DAF"/>
    <w:rsid w:val="009E3140"/>
    <w:rsid w:val="009F3B38"/>
    <w:rsid w:val="00A01D2C"/>
    <w:rsid w:val="00A03815"/>
    <w:rsid w:val="00A051F0"/>
    <w:rsid w:val="00A13316"/>
    <w:rsid w:val="00A16143"/>
    <w:rsid w:val="00A36854"/>
    <w:rsid w:val="00A37FAC"/>
    <w:rsid w:val="00A53526"/>
    <w:rsid w:val="00A545C9"/>
    <w:rsid w:val="00A824DD"/>
    <w:rsid w:val="00A83C0A"/>
    <w:rsid w:val="00A92171"/>
    <w:rsid w:val="00AA0C6B"/>
    <w:rsid w:val="00AA339F"/>
    <w:rsid w:val="00AA768D"/>
    <w:rsid w:val="00AB57FB"/>
    <w:rsid w:val="00AB6468"/>
    <w:rsid w:val="00AC709E"/>
    <w:rsid w:val="00AD0A34"/>
    <w:rsid w:val="00AD3472"/>
    <w:rsid w:val="00AD4514"/>
    <w:rsid w:val="00AD5510"/>
    <w:rsid w:val="00AD66A1"/>
    <w:rsid w:val="00AF31C0"/>
    <w:rsid w:val="00B01BA6"/>
    <w:rsid w:val="00B07A5B"/>
    <w:rsid w:val="00B23648"/>
    <w:rsid w:val="00B33EAC"/>
    <w:rsid w:val="00B36B25"/>
    <w:rsid w:val="00B4558E"/>
    <w:rsid w:val="00B47C7D"/>
    <w:rsid w:val="00B7161A"/>
    <w:rsid w:val="00B87107"/>
    <w:rsid w:val="00BD0A9C"/>
    <w:rsid w:val="00BE4884"/>
    <w:rsid w:val="00C27261"/>
    <w:rsid w:val="00C31A70"/>
    <w:rsid w:val="00C501BC"/>
    <w:rsid w:val="00C55CB9"/>
    <w:rsid w:val="00C61C6B"/>
    <w:rsid w:val="00C6508F"/>
    <w:rsid w:val="00C67745"/>
    <w:rsid w:val="00C74B55"/>
    <w:rsid w:val="00C94DD1"/>
    <w:rsid w:val="00CC0F2E"/>
    <w:rsid w:val="00CD5E3C"/>
    <w:rsid w:val="00CE2615"/>
    <w:rsid w:val="00CE3708"/>
    <w:rsid w:val="00CE7930"/>
    <w:rsid w:val="00D23F80"/>
    <w:rsid w:val="00D371A7"/>
    <w:rsid w:val="00D81D6A"/>
    <w:rsid w:val="00D8283D"/>
    <w:rsid w:val="00D93615"/>
    <w:rsid w:val="00D95A58"/>
    <w:rsid w:val="00DB2641"/>
    <w:rsid w:val="00DB3463"/>
    <w:rsid w:val="00DC1747"/>
    <w:rsid w:val="00DC44D0"/>
    <w:rsid w:val="00DC5E70"/>
    <w:rsid w:val="00DD76D2"/>
    <w:rsid w:val="00DF205C"/>
    <w:rsid w:val="00DF5301"/>
    <w:rsid w:val="00DF77B2"/>
    <w:rsid w:val="00E00361"/>
    <w:rsid w:val="00E0039A"/>
    <w:rsid w:val="00E12BC9"/>
    <w:rsid w:val="00E17F8C"/>
    <w:rsid w:val="00E27522"/>
    <w:rsid w:val="00E36F25"/>
    <w:rsid w:val="00E46BCF"/>
    <w:rsid w:val="00E5244B"/>
    <w:rsid w:val="00E543F1"/>
    <w:rsid w:val="00E55BAF"/>
    <w:rsid w:val="00ED0236"/>
    <w:rsid w:val="00ED27E6"/>
    <w:rsid w:val="00EE43FD"/>
    <w:rsid w:val="00EE50F3"/>
    <w:rsid w:val="00EE6142"/>
    <w:rsid w:val="00EE7B8C"/>
    <w:rsid w:val="00EF7265"/>
    <w:rsid w:val="00F022D9"/>
    <w:rsid w:val="00F31A3A"/>
    <w:rsid w:val="00F34675"/>
    <w:rsid w:val="00F349A2"/>
    <w:rsid w:val="00F36E96"/>
    <w:rsid w:val="00F40DD5"/>
    <w:rsid w:val="00F45ABB"/>
    <w:rsid w:val="00F60AD5"/>
    <w:rsid w:val="00F66065"/>
    <w:rsid w:val="00F6635B"/>
    <w:rsid w:val="00F66F6D"/>
    <w:rsid w:val="00F677BF"/>
    <w:rsid w:val="00F82F09"/>
    <w:rsid w:val="00F8423A"/>
    <w:rsid w:val="00F97862"/>
    <w:rsid w:val="00FA5D07"/>
    <w:rsid w:val="00FA6C1C"/>
    <w:rsid w:val="00FA78A0"/>
    <w:rsid w:val="00FD7DE4"/>
    <w:rsid w:val="010351AA"/>
    <w:rsid w:val="01BD42B6"/>
    <w:rsid w:val="02427F54"/>
    <w:rsid w:val="033B4CE2"/>
    <w:rsid w:val="042F1187"/>
    <w:rsid w:val="0450307B"/>
    <w:rsid w:val="081C4DA3"/>
    <w:rsid w:val="08F025D6"/>
    <w:rsid w:val="0CC50149"/>
    <w:rsid w:val="0D113A42"/>
    <w:rsid w:val="0D2B3625"/>
    <w:rsid w:val="0D2C0E00"/>
    <w:rsid w:val="0FA934EB"/>
    <w:rsid w:val="104B4477"/>
    <w:rsid w:val="10AC73CE"/>
    <w:rsid w:val="11665A0D"/>
    <w:rsid w:val="140671DF"/>
    <w:rsid w:val="14A35C28"/>
    <w:rsid w:val="159E40D9"/>
    <w:rsid w:val="162354F0"/>
    <w:rsid w:val="16872DD6"/>
    <w:rsid w:val="1A0933D9"/>
    <w:rsid w:val="1A4C776A"/>
    <w:rsid w:val="1B1148BB"/>
    <w:rsid w:val="1BED2887"/>
    <w:rsid w:val="1C067462"/>
    <w:rsid w:val="1CE04199"/>
    <w:rsid w:val="1CF06F67"/>
    <w:rsid w:val="1EC975DB"/>
    <w:rsid w:val="1EEC32CA"/>
    <w:rsid w:val="1F145ACF"/>
    <w:rsid w:val="1FDB5818"/>
    <w:rsid w:val="21515666"/>
    <w:rsid w:val="22612AB5"/>
    <w:rsid w:val="23113E7A"/>
    <w:rsid w:val="24E85B0E"/>
    <w:rsid w:val="25035E49"/>
    <w:rsid w:val="25CB68C8"/>
    <w:rsid w:val="271129B2"/>
    <w:rsid w:val="272E26D1"/>
    <w:rsid w:val="29066BB8"/>
    <w:rsid w:val="29F95C06"/>
    <w:rsid w:val="2AEE4D35"/>
    <w:rsid w:val="2B1240B8"/>
    <w:rsid w:val="2CA64AB8"/>
    <w:rsid w:val="2DBA046F"/>
    <w:rsid w:val="319E72FB"/>
    <w:rsid w:val="31A83645"/>
    <w:rsid w:val="34AE6BFF"/>
    <w:rsid w:val="37692E75"/>
    <w:rsid w:val="3D197A7E"/>
    <w:rsid w:val="3FBD419A"/>
    <w:rsid w:val="3FCC50C3"/>
    <w:rsid w:val="40933CC6"/>
    <w:rsid w:val="40D62FCA"/>
    <w:rsid w:val="417D0085"/>
    <w:rsid w:val="41D103D1"/>
    <w:rsid w:val="44027D31"/>
    <w:rsid w:val="440C5CB0"/>
    <w:rsid w:val="443D58AA"/>
    <w:rsid w:val="4848139A"/>
    <w:rsid w:val="4873697A"/>
    <w:rsid w:val="4A745D9D"/>
    <w:rsid w:val="4BFF5B3B"/>
    <w:rsid w:val="4C3C3855"/>
    <w:rsid w:val="4C9269AF"/>
    <w:rsid w:val="4F3545E1"/>
    <w:rsid w:val="4FE87534"/>
    <w:rsid w:val="50210776"/>
    <w:rsid w:val="51143E36"/>
    <w:rsid w:val="51713037"/>
    <w:rsid w:val="52C76789"/>
    <w:rsid w:val="52F757AD"/>
    <w:rsid w:val="564A0C4B"/>
    <w:rsid w:val="57853398"/>
    <w:rsid w:val="57CE316B"/>
    <w:rsid w:val="5AC73CC7"/>
    <w:rsid w:val="5B2A2BD4"/>
    <w:rsid w:val="5DCC7F73"/>
    <w:rsid w:val="5EA049CE"/>
    <w:rsid w:val="5F3202A9"/>
    <w:rsid w:val="60146469"/>
    <w:rsid w:val="613320B7"/>
    <w:rsid w:val="630930CF"/>
    <w:rsid w:val="644C3BBB"/>
    <w:rsid w:val="64B74DAD"/>
    <w:rsid w:val="65E603C8"/>
    <w:rsid w:val="676A6106"/>
    <w:rsid w:val="678E2E4D"/>
    <w:rsid w:val="67D77C40"/>
    <w:rsid w:val="682A2E18"/>
    <w:rsid w:val="68B735CD"/>
    <w:rsid w:val="6A3C1FDC"/>
    <w:rsid w:val="6ABE50E7"/>
    <w:rsid w:val="70A26911"/>
    <w:rsid w:val="70FC24C5"/>
    <w:rsid w:val="731A1328"/>
    <w:rsid w:val="73B7217B"/>
    <w:rsid w:val="73F55CDD"/>
    <w:rsid w:val="74DD408E"/>
    <w:rsid w:val="7630676D"/>
    <w:rsid w:val="766052A4"/>
    <w:rsid w:val="76C45833"/>
    <w:rsid w:val="775B5A6C"/>
    <w:rsid w:val="776C7C79"/>
    <w:rsid w:val="794E7636"/>
    <w:rsid w:val="79EE0E19"/>
    <w:rsid w:val="7A2D36EF"/>
    <w:rsid w:val="7AF10BC1"/>
    <w:rsid w:val="7B1A261A"/>
    <w:rsid w:val="7D67516A"/>
    <w:rsid w:val="7E802FA0"/>
    <w:rsid w:val="7FAA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2967</Words>
  <Characters>2969</Characters>
  <Lines>27</Lines>
  <Paragraphs>7</Paragraphs>
  <TotalTime>355</TotalTime>
  <ScaleCrop>false</ScaleCrop>
  <LinksUpToDate>false</LinksUpToDate>
  <CharactersWithSpaces>2969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2021-06-01T02:03:00Z</dcterms:created>
  <dc:creator>李莎莎</dc:creator>
  <cp:lastModifiedBy>WPS_1653274041</cp:lastModifiedBy>
  <dcterms:modified xsi:type="dcterms:W3CDTF">2024-04-03T06:54:16Z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9262CF9BB04640BB9E3465F5865F7739</vt:lpwstr>
  </property>
</Properties>
</file>