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ascii="方正小标宋简体" w:hAnsi="仿宋" w:eastAsia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4年度</w:t>
      </w:r>
      <w:r>
        <w:rPr>
          <w:rFonts w:hint="eastAsia" w:ascii="方正小标宋简体" w:hAnsi="仿宋" w:eastAsia="方正小标宋简体"/>
          <w:sz w:val="36"/>
          <w:szCs w:val="36"/>
        </w:rPr>
        <w:t>社科规划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项目</w:t>
      </w:r>
      <w:r>
        <w:rPr>
          <w:rFonts w:hint="eastAsia" w:ascii="方正小标宋简体" w:hAnsi="仿宋" w:eastAsia="方正小标宋简体"/>
          <w:sz w:val="36"/>
          <w:szCs w:val="36"/>
        </w:rPr>
        <w:t>课题指南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Segoe UI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方正小标宋简体" w:eastAsia="方正小标宋简体" w:cs="华文仿宋"/>
                <w:sz w:val="28"/>
                <w:szCs w:val="28"/>
              </w:rPr>
              <w:t>基础研究（专著）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华文仿宋"/>
                <w:kern w:val="2"/>
                <w:sz w:val="28"/>
                <w:szCs w:val="28"/>
                <w:lang w:val="en-US" w:eastAsia="zh-CN" w:bidi="ar-SA"/>
              </w:rPr>
              <w:t>可凭已成熟的书稿自主申报基础研究资助项目，选题应以合肥地方历史文化类研究为主，择优立项，立项后予以资助不超过5万元出版费用。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宋体" w:eastAsia="方正小标宋简体" w:cs="华文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宋体" w:eastAsia="方正小标宋简体" w:cs="华文仿宋"/>
                <w:kern w:val="0"/>
                <w:sz w:val="28"/>
                <w:szCs w:val="28"/>
                <w:lang w:val="en-US" w:eastAsia="zh-CN" w:bidi="ar-SA"/>
              </w:rPr>
              <w:t>应用对策研究（论文或研究报告）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2"/>
                <w:sz w:val="28"/>
                <w:szCs w:val="28"/>
                <w:lang w:val="en-US" w:eastAsia="zh-CN" w:bidi="ar-SA"/>
              </w:rPr>
              <w:t>科技创新专题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合肥培育壮大新质生产力路径研究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合肥创建国家区域科技创新中心研究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合肥深化科创金融改革试验区建设研究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合肥推动金融机构支持科技创新研究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合肥推进中小企业专精特新发展研究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合肥推进场景创新驱动经济发展路径研究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合肥构建科技成果全链条孵化体系路径研究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合肥加快科技成果就地转化路径研究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合肥提升新型研发机构管理运营水平研究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合肥强化企业创新主体地位路径研究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2"/>
                <w:sz w:val="28"/>
                <w:szCs w:val="28"/>
                <w:lang w:val="en-US" w:eastAsia="zh-CN" w:bidi="ar-SA"/>
              </w:rPr>
              <w:t>产业发展专题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合肥发展新能源汽车“首位产业”路径研究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合肥打造低空经济产业集群路径研究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合肥推动制造业数智化转型路径研究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合肥加快生物医药产业集群发展研究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合肥培育壮大县域特色产业集群研究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合肥加快打造县域地标性产业研究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合肥提升产业链供应链韧性和安全水平研究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合肥加快提升现代服务业发展水平路径研究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合肥加快总部经济发展路径研究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合肥促进平台经济发展路径研究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合肥加快发展展会经济路径研究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合肥大力发展本土国货“潮品”研究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合肥打造陆港型国家物流枢纽研究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合肥推进营商环境改革创新示范区建设研究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合肥大招商体系建设路径研究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合肥全域全面融入长三角一体化研究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推动合肥都市圈一体化高质量发展研究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2"/>
                <w:sz w:val="28"/>
                <w:szCs w:val="28"/>
                <w:lang w:val="en-US" w:eastAsia="zh-CN" w:bidi="ar-SA"/>
              </w:rPr>
              <w:t>乡村振兴和生态建设专题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合肥高标准农田管护机制研究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合肥加快发展“头尾经济”路径研究（“农头工尾”“粮头食尾”“畜牧头肉尾”等方向可分列）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合肥特色农产品品牌建设研究（以草莓为例）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合肥集约节约建设现代化种业园区研究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合肥农村金融发展瓶颈及对策研究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合肥推进美丽乡村建设村民参与机制研究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合肥加快布局建设中心镇建设研究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合肥推进乡村移风易俗研究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合肥推进能耗双控向碳排放双控转变路径研究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合肥提升城市园林绿化水平路径研究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2"/>
                <w:sz w:val="28"/>
                <w:szCs w:val="28"/>
                <w:lang w:val="en-US" w:eastAsia="zh-CN" w:bidi="ar-SA"/>
              </w:rPr>
              <w:t>文化建设专题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合肥加快建设文化强市路径研究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合肥打造创新包容的城市文化标识研究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合肥打造常来常往的科普文化中心研究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合肥打造文艺精品的创作孵化中心研究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42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合肥打造文化产业的辐射带动中心研究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43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合肥打造文旅融合的消费集聚中心研究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合肥加快打造科创文旅新地标研究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45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合肥传承发展包公文化研究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合肥民宿高质量发展路径与对策研究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合肥加强文物和文化遗产保护利用研究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合肥版权产业高质量发展路径研究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49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合肥城市国际形象建构与传播路径研究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合肥推进全域文明创建路径研究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2"/>
                <w:sz w:val="28"/>
                <w:szCs w:val="28"/>
                <w:lang w:val="en-US" w:eastAsia="zh-CN" w:bidi="ar-SA"/>
              </w:rPr>
              <w:t>城市建设和社会建设专题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51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合肥城市规划建设治理一体化路径研究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52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合肥加快提升特大城市现代化治理水平研究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合肥城市公共空间设计中地域文化（科创文化）元素的融合与创新研究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合肥推进市域交通一体化研究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合肥加快推进以县城为载体的城镇化建设研究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合肥推进“平急两用”公共基础设施建设研究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57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合肥学龄人口变动与教育资源配置研究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合肥中小学生心理健康教育家校社医联动机制研究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合肥加强优质医疗资源供给研究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合肥推进县域医共体建设研究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61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合肥提升社区养老服务水平建设研究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合肥提升基层治理法治化水平研究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63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合肥党建引领小区治理（物业管理）研究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64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合肥推进社区社会组织嵌入社区治理研究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65</w:t>
            </w:r>
          </w:p>
        </w:tc>
        <w:tc>
          <w:tcPr>
            <w:tcW w:w="45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合肥推进人才评价机制改革研究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Calibri" w:eastAsia="方正小标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Calibri" w:eastAsia="方正小标宋简体" w:cs="Times New Roman"/>
                <w:kern w:val="2"/>
                <w:sz w:val="28"/>
                <w:szCs w:val="28"/>
              </w:rPr>
              <w:t>青年项目</w:t>
            </w:r>
            <w:r>
              <w:rPr>
                <w:rFonts w:hint="eastAsia" w:ascii="方正小标宋简体" w:hAnsi="Calibri" w:eastAsia="方正小标宋简体" w:cs="Times New Roman"/>
                <w:kern w:val="2"/>
                <w:sz w:val="28"/>
                <w:szCs w:val="28"/>
                <w:lang w:eastAsia="zh-CN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Times New Roman" w:eastAsia="宋体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申报对象为3</w:t>
            </w: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周岁（</w:t>
            </w: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1994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月以后出生）以下青年或大专以上院校在校学生，不设具体研究选题，申报书课题分类应注明“青年项目”字样，在校大学生申报的，原则上项目成员中应有一名老师进行指导。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6EF09"/>
    <w:rsid w:val="7FF6EF09"/>
    <w:rsid w:val="FB5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jc w:val="center"/>
    </w:pPr>
    <w:rPr>
      <w:b/>
      <w:bCs/>
      <w:sz w:val="44"/>
    </w:rPr>
  </w:style>
  <w:style w:type="paragraph" w:customStyle="1" w:styleId="3">
    <w:name w:val="Body Text First Indent1"/>
    <w:qFormat/>
    <w:uiPriority w:val="0"/>
    <w:pPr>
      <w:widowControl w:val="0"/>
      <w:suppressAutoHyphens/>
      <w:bidi w:val="0"/>
      <w:spacing w:before="780" w:beforeLines="250" w:line="360" w:lineRule="auto"/>
      <w:ind w:firstLine="420" w:firstLineChars="100"/>
      <w:jc w:val="center"/>
    </w:pPr>
    <w:rPr>
      <w:rFonts w:ascii="宋体" w:hAnsi="Arial" w:eastAsia="宋体" w:cs="Times New Roman"/>
      <w:b/>
      <w:color w:val="auto"/>
      <w:spacing w:val="-5"/>
      <w:kern w:val="2"/>
      <w:sz w:val="44"/>
      <w:szCs w:val="24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2024-01-30T14:40:00Z</dcterms:created>
  <dc:creator>uos</dc:creator>
  <cp:lastModifiedBy>uos</cp:lastModifiedBy>
  <dcterms:modified xsi:type="dcterms:W3CDTF">2024-01-30T14:42:20Z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