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5CBDE">
      <w:pPr>
        <w:spacing w:line="560" w:lineRule="exact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附件1</w:t>
      </w:r>
    </w:p>
    <w:p w14:paraId="7A3AD727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</w:p>
    <w:p w14:paraId="3E5CF10C">
      <w:pPr>
        <w:spacing w:line="560" w:lineRule="exact"/>
        <w:jc w:val="center"/>
        <w:rPr>
          <w:rFonts w:hint="eastAsia" w:ascii="方正小标宋_GBK" w:hAnsi="方正小标宋_GBK" w:eastAsia="方正小标宋_GBK" w:cs="方正小标宋简体"/>
          <w:sz w:val="44"/>
          <w:szCs w:val="52"/>
        </w:rPr>
      </w:pPr>
      <w:r>
        <w:rPr>
          <w:rFonts w:hint="eastAsia" w:ascii="方正小标宋_GBK" w:hAnsi="方正小标宋_GBK" w:eastAsia="方正小标宋_GBK" w:cs="方正小标宋简体"/>
          <w:sz w:val="44"/>
          <w:szCs w:val="52"/>
        </w:rPr>
        <w:t>安徽开放大学2024年度老年教育研究</w:t>
      </w:r>
    </w:p>
    <w:p w14:paraId="0E983932">
      <w:pPr>
        <w:spacing w:line="560" w:lineRule="exact"/>
        <w:jc w:val="center"/>
        <w:rPr>
          <w:rFonts w:hint="eastAsia" w:ascii="方正小标宋_GBK" w:hAnsi="方正小标宋_GBK" w:eastAsia="方正小标宋_GBK" w:cs="方正小标宋简体"/>
          <w:sz w:val="44"/>
          <w:szCs w:val="52"/>
        </w:rPr>
      </w:pPr>
      <w:r>
        <w:rPr>
          <w:rFonts w:hint="eastAsia" w:ascii="方正小标宋_GBK" w:hAnsi="方正小标宋_GBK" w:eastAsia="方正小标宋_GBK" w:cs="方正小标宋简体"/>
          <w:sz w:val="44"/>
          <w:szCs w:val="52"/>
        </w:rPr>
        <w:t>课题指南</w:t>
      </w:r>
    </w:p>
    <w:p w14:paraId="00D6F2DB">
      <w:pPr>
        <w:spacing w:line="560" w:lineRule="exact"/>
        <w:rPr>
          <w:sz w:val="32"/>
          <w:szCs w:val="40"/>
        </w:rPr>
      </w:pPr>
    </w:p>
    <w:p w14:paraId="512F7E2B">
      <w:pPr>
        <w:spacing w:line="560" w:lineRule="exact"/>
        <w:rPr>
          <w:rFonts w:hint="eastAsia" w:ascii="黑体" w:hAnsi="黑体" w:eastAsia="黑体" w:cs="方正仿宋_GBK"/>
          <w:sz w:val="32"/>
          <w:szCs w:val="32"/>
        </w:rPr>
      </w:pPr>
      <w:r>
        <w:rPr>
          <w:rFonts w:hint="eastAsia" w:ascii="黑体" w:hAnsi="黑体" w:eastAsia="黑体" w:cs="方正仿宋_GBK"/>
          <w:sz w:val="32"/>
          <w:szCs w:val="32"/>
        </w:rPr>
        <w:t>一、党的二十届三中全会精神与老年教育发展研究</w:t>
      </w:r>
    </w:p>
    <w:p w14:paraId="260823D2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</w:t>
      </w:r>
      <w:r>
        <w:rPr>
          <w:rFonts w:ascii="方正仿宋_GBK" w:hAnsi="方正仿宋_GBK" w:eastAsia="方正仿宋_GBK" w:cs="方正仿宋_GBK"/>
          <w:sz w:val="32"/>
          <w:szCs w:val="32"/>
        </w:rPr>
        <w:t>习近平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总书记关于老龄工作的重要论述引领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老年教育事业发展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研究</w:t>
      </w:r>
      <w:bookmarkStart w:id="0" w:name="_GoBack"/>
      <w:bookmarkEnd w:id="0"/>
    </w:p>
    <w:p w14:paraId="2152F952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2.党的二十届三中全会精神引领老年教育高质量发展路径探索</w:t>
      </w:r>
    </w:p>
    <w:p w14:paraId="073383F4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3.老年教育与国家治理体系和治理能力现代化研究</w:t>
      </w:r>
    </w:p>
    <w:p w14:paraId="5E59CDDA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4.老年教育现代化战略目标及实现路径研究</w:t>
      </w:r>
    </w:p>
    <w:p w14:paraId="363B1676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5.老年教育中国式现代化与新质生产力发展</w:t>
      </w:r>
    </w:p>
    <w:p w14:paraId="13D986C9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6.老年教育与学习型大国、学习型社会建设</w:t>
      </w:r>
    </w:p>
    <w:p w14:paraId="1B147F4D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7.人口老龄化与老年教育发展</w:t>
      </w:r>
    </w:p>
    <w:p w14:paraId="7C645BE0">
      <w:pPr>
        <w:spacing w:line="560" w:lineRule="exact"/>
        <w:rPr>
          <w:rFonts w:hint="eastAsia" w:ascii="黑体" w:hAnsi="黑体" w:eastAsia="黑体" w:cs="方正仿宋_GBK"/>
          <w:sz w:val="32"/>
          <w:szCs w:val="32"/>
        </w:rPr>
      </w:pPr>
      <w:r>
        <w:rPr>
          <w:rFonts w:hint="eastAsia" w:ascii="黑体" w:hAnsi="黑体" w:eastAsia="黑体" w:cs="方正仿宋_GBK"/>
          <w:sz w:val="32"/>
          <w:szCs w:val="32"/>
        </w:rPr>
        <w:t>二、老年教育实践应用研究</w:t>
      </w:r>
    </w:p>
    <w:p w14:paraId="31259557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1.老年教育服务乡村振兴的实践探索研究</w:t>
      </w:r>
    </w:p>
    <w:p w14:paraId="09DEF2EA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2.老年大学主动健康课程建设研究</w:t>
      </w:r>
    </w:p>
    <w:p w14:paraId="4919B959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3.老年教育学分银行建设研究</w:t>
      </w:r>
    </w:p>
    <w:p w14:paraId="7AE869F7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4.老年远程教育的创新发展研究</w:t>
      </w:r>
    </w:p>
    <w:p w14:paraId="41361261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5.老年数字素养教育研究</w:t>
      </w:r>
    </w:p>
    <w:p w14:paraId="526BF192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6.老年康养游学研究</w:t>
      </w:r>
    </w:p>
    <w:p w14:paraId="121F622E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7.老年人力资源开发研究</w:t>
      </w:r>
    </w:p>
    <w:p w14:paraId="59064704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8.人工智能技术推动老年教育发展研究</w:t>
      </w:r>
    </w:p>
    <w:p w14:paraId="60DF4928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9.高校发展老年教育事业的理论与实践研究</w:t>
      </w:r>
    </w:p>
    <w:p w14:paraId="7106622A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10.国外第三年龄大学和老年教育研究</w:t>
      </w:r>
    </w:p>
    <w:p w14:paraId="1CF0CEE9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11.老年教育政策法规研究</w:t>
      </w:r>
    </w:p>
    <w:p w14:paraId="5D3E789D">
      <w:pPr>
        <w:spacing w:before="109" w:beforeLines="35" w:after="109" w:afterLines="35" w:line="560" w:lineRule="exact"/>
        <w:rPr>
          <w:rFonts w:hint="eastAsia" w:ascii="黑体" w:hAnsi="黑体" w:eastAsia="黑体" w:cs="方正仿宋_GBK"/>
          <w:sz w:val="32"/>
          <w:szCs w:val="32"/>
        </w:rPr>
      </w:pPr>
      <w:r>
        <w:rPr>
          <w:rFonts w:hint="eastAsia" w:ascii="黑体" w:hAnsi="黑体" w:eastAsia="黑体" w:cs="方正仿宋_GBK"/>
          <w:sz w:val="32"/>
          <w:szCs w:val="32"/>
        </w:rPr>
        <w:t>三、区域老年教育发展研究</w:t>
      </w:r>
    </w:p>
    <w:p w14:paraId="40A6132D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1.长三角地区老年教育发展路径研究</w:t>
      </w:r>
    </w:p>
    <w:p w14:paraId="3E3A6DA7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2.开放大学办学体系开展老年教育的实践与探索</w:t>
      </w:r>
    </w:p>
    <w:p w14:paraId="628D845F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3.安徽省城乡社区老年教育发展研究</w:t>
      </w:r>
    </w:p>
    <w:p w14:paraId="6A1C0F25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4.安徽省“十五五”老年教育发展规划研究</w:t>
      </w:r>
    </w:p>
    <w:p w14:paraId="517DE817">
      <w:pPr>
        <w:spacing w:line="560" w:lineRule="exact"/>
        <w:rPr>
          <w:sz w:val="32"/>
          <w:szCs w:val="40"/>
        </w:rPr>
      </w:pPr>
    </w:p>
    <w:p w14:paraId="663D988A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6411CC55"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19D8CFCB">
      <w:pPr>
        <w:spacing w:before="109" w:beforeLines="35" w:after="109" w:afterLines="35" w:line="560" w:lineRule="exact"/>
        <w:ind w:firstLine="640" w:firstLineChars="200"/>
        <w:rPr>
          <w:sz w:val="32"/>
          <w:szCs w:val="40"/>
        </w:rPr>
      </w:pPr>
    </w:p>
    <w:p w14:paraId="2248F99B"/>
    <w:sectPr>
      <w:footerReference r:id="rId3" w:type="default"/>
      <w:pgSz w:w="11906" w:h="16838"/>
      <w:pgMar w:top="2041" w:right="1531" w:bottom="2041" w:left="1531" w:header="851" w:footer="158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6EA68EF-BE9A-4694-9A9B-FA7C7CC0CB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D3C3B874-0670-45E9-8B98-FB8D529D712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2812A84-69AE-40F7-9D60-0E04C0E7FC10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9D4DC5CF-E698-4008-9CAF-D79493CCB846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78D03D97-2335-46BD-86D9-36069482525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72400961"/>
    </w:sdtPr>
    <w:sdtContent>
      <w:p w14:paraId="12BF7C28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70AB311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lYzkwNGM3M2Y2ODdkM2NiYTEwZWZlYTUyZDZjZTMifQ=="/>
  </w:docVars>
  <w:rsids>
    <w:rsidRoot w:val="00CB55BF"/>
    <w:rsid w:val="0005676C"/>
    <w:rsid w:val="00076BDA"/>
    <w:rsid w:val="000E57EC"/>
    <w:rsid w:val="001C623D"/>
    <w:rsid w:val="001C744E"/>
    <w:rsid w:val="001E2117"/>
    <w:rsid w:val="00222C00"/>
    <w:rsid w:val="002239F9"/>
    <w:rsid w:val="00227A6E"/>
    <w:rsid w:val="003008C8"/>
    <w:rsid w:val="0033134D"/>
    <w:rsid w:val="003536F5"/>
    <w:rsid w:val="00375F65"/>
    <w:rsid w:val="003E0A72"/>
    <w:rsid w:val="0042218A"/>
    <w:rsid w:val="00432A9A"/>
    <w:rsid w:val="004578F2"/>
    <w:rsid w:val="00472C1C"/>
    <w:rsid w:val="004874D8"/>
    <w:rsid w:val="0051483F"/>
    <w:rsid w:val="00526425"/>
    <w:rsid w:val="0059530D"/>
    <w:rsid w:val="005A4F10"/>
    <w:rsid w:val="005B3BF0"/>
    <w:rsid w:val="006B4E91"/>
    <w:rsid w:val="007375D4"/>
    <w:rsid w:val="007C2332"/>
    <w:rsid w:val="009206BD"/>
    <w:rsid w:val="00930CD3"/>
    <w:rsid w:val="00956F9A"/>
    <w:rsid w:val="009837C5"/>
    <w:rsid w:val="00986AC6"/>
    <w:rsid w:val="009B2C94"/>
    <w:rsid w:val="009D5902"/>
    <w:rsid w:val="009D7640"/>
    <w:rsid w:val="00A00688"/>
    <w:rsid w:val="00AA337C"/>
    <w:rsid w:val="00AB0089"/>
    <w:rsid w:val="00AC36F5"/>
    <w:rsid w:val="00AE540F"/>
    <w:rsid w:val="00B4542A"/>
    <w:rsid w:val="00BB22D9"/>
    <w:rsid w:val="00BD0118"/>
    <w:rsid w:val="00C16C3F"/>
    <w:rsid w:val="00CB55BF"/>
    <w:rsid w:val="00CE0A9F"/>
    <w:rsid w:val="00CF6EB0"/>
    <w:rsid w:val="00D40F95"/>
    <w:rsid w:val="00D47339"/>
    <w:rsid w:val="00D64299"/>
    <w:rsid w:val="00D87C9A"/>
    <w:rsid w:val="00DA7B89"/>
    <w:rsid w:val="00DF70EA"/>
    <w:rsid w:val="00E1037B"/>
    <w:rsid w:val="00E5176D"/>
    <w:rsid w:val="00EC3FB2"/>
    <w:rsid w:val="00F11E0A"/>
    <w:rsid w:val="00F44AC8"/>
    <w:rsid w:val="00F90016"/>
    <w:rsid w:val="0F2F5C51"/>
    <w:rsid w:val="24665FEF"/>
    <w:rsid w:val="347F0463"/>
    <w:rsid w:val="6186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列出段落1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2">
    <w:name w:val="修订1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">
    <w:name w:val="Revision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">
    <w:name w:val="Char Char2"/>
    <w:basedOn w:val="1"/>
    <w:qFormat/>
    <w:uiPriority w:val="0"/>
    <w:pPr>
      <w:tabs>
        <w:tab w:val="left" w:pos="900"/>
      </w:tabs>
      <w:spacing w:before="312" w:after="312" w:line="360" w:lineRule="auto"/>
      <w:ind w:left="900" w:hanging="36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55D0B-A238-4D15-BF0E-F751721C79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439</Words>
  <Characters>466</Characters>
  <Lines>3</Lines>
  <Paragraphs>1</Paragraphs>
  <TotalTime>49</TotalTime>
  <ScaleCrop>false</ScaleCrop>
  <LinksUpToDate>false</LinksUpToDate>
  <CharactersWithSpaces>466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2020-09-27T06:54:00Z</dcterms:created>
  <dc:creator>琦</dc:creator>
  <cp:lastModifiedBy>Lu</cp:lastModifiedBy>
  <dcterms:modified xsi:type="dcterms:W3CDTF">2024-10-21T07:21:29Z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B9BFC3471C114EA1B2BB6D4462BA19B8</vt:lpwstr>
  </property>
</Properties>
</file>